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AB8F6" w14:textId="77777777" w:rsidR="0089559A" w:rsidRPr="00A5022B" w:rsidRDefault="0089559A" w:rsidP="0089559A">
      <w:pPr>
        <w:tabs>
          <w:tab w:val="left" w:pos="0"/>
          <w:tab w:val="center" w:pos="468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sidRPr="00A5022B">
        <w:rPr>
          <w:rFonts w:ascii="Times New Roman" w:hAnsi="Times New Roman" w:cs="Times New Roman"/>
          <w:b/>
          <w:bCs/>
          <w:sz w:val="28"/>
          <w:szCs w:val="28"/>
        </w:rPr>
        <w:t>CURRICULUM VITAE</w:t>
      </w:r>
    </w:p>
    <w:p w14:paraId="75668324" w14:textId="77777777" w:rsidR="0089559A" w:rsidRPr="00F3610A" w:rsidRDefault="0089559A" w:rsidP="0089559A">
      <w:pPr>
        <w:tabs>
          <w:tab w:val="left" w:pos="0"/>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8"/>
          <w:szCs w:val="28"/>
        </w:rPr>
      </w:pPr>
    </w:p>
    <w:p w14:paraId="32C2DEF0" w14:textId="61BBDB4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b/>
          <w:bCs/>
          <w:sz w:val="22"/>
          <w:szCs w:val="22"/>
          <w:u w:val="single"/>
        </w:rPr>
        <w:t>NAME</w:t>
      </w:r>
    </w:p>
    <w:p w14:paraId="78EF6351" w14:textId="33665B9C"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Dr. Paul Joseph DiRado</w:t>
      </w:r>
    </w:p>
    <w:p w14:paraId="12C21B3B" w14:textId="77777777" w:rsidR="0089559A" w:rsidRPr="00F3610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8"/>
          <w:szCs w:val="28"/>
        </w:rPr>
      </w:pPr>
    </w:p>
    <w:p w14:paraId="3B9B6333"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b/>
          <w:bCs/>
          <w:sz w:val="22"/>
          <w:szCs w:val="22"/>
          <w:u w:val="single"/>
        </w:rPr>
        <w:t>ADDRESS</w:t>
      </w:r>
      <w:r w:rsidRPr="00A5022B">
        <w:rPr>
          <w:rFonts w:ascii="Times New Roman" w:hAnsi="Times New Roman" w:cs="Times New Roman"/>
          <w:sz w:val="22"/>
          <w:szCs w:val="22"/>
        </w:rPr>
        <w:tab/>
      </w:r>
      <w:r w:rsidRPr="00A5022B">
        <w:rPr>
          <w:rFonts w:ascii="Times New Roman" w:hAnsi="Times New Roman" w:cs="Times New Roman"/>
          <w:sz w:val="22"/>
          <w:szCs w:val="22"/>
        </w:rPr>
        <w:tab/>
      </w:r>
      <w:r w:rsidRPr="00A5022B">
        <w:rPr>
          <w:rFonts w:ascii="Times New Roman" w:hAnsi="Times New Roman" w:cs="Times New Roman"/>
          <w:sz w:val="22"/>
          <w:szCs w:val="22"/>
        </w:rPr>
        <w:tab/>
      </w:r>
      <w:r w:rsidRPr="00A5022B">
        <w:rPr>
          <w:rFonts w:ascii="Times New Roman" w:hAnsi="Times New Roman" w:cs="Times New Roman"/>
          <w:sz w:val="22"/>
          <w:szCs w:val="22"/>
        </w:rPr>
        <w:tab/>
      </w:r>
      <w:r w:rsidRPr="00A5022B">
        <w:rPr>
          <w:rFonts w:ascii="Times New Roman" w:hAnsi="Times New Roman" w:cs="Times New Roman"/>
          <w:sz w:val="22"/>
          <w:szCs w:val="22"/>
        </w:rPr>
        <w:tab/>
      </w:r>
      <w:r w:rsidRPr="00A5022B">
        <w:rPr>
          <w:rFonts w:ascii="Times New Roman" w:hAnsi="Times New Roman" w:cs="Times New Roman"/>
          <w:sz w:val="22"/>
          <w:szCs w:val="22"/>
        </w:rPr>
        <w:tab/>
      </w:r>
      <w:r w:rsidRPr="00A5022B">
        <w:rPr>
          <w:rFonts w:ascii="Times New Roman" w:hAnsi="Times New Roman" w:cs="Times New Roman"/>
          <w:sz w:val="22"/>
          <w:szCs w:val="22"/>
        </w:rPr>
        <w:tab/>
      </w:r>
      <w:r w:rsidRPr="00A5022B">
        <w:rPr>
          <w:rFonts w:ascii="Times New Roman" w:hAnsi="Times New Roman" w:cs="Times New Roman"/>
          <w:b/>
          <w:bCs/>
          <w:sz w:val="22"/>
          <w:szCs w:val="22"/>
          <w:u w:val="single"/>
        </w:rPr>
        <w:t>PHONE</w:t>
      </w:r>
    </w:p>
    <w:p w14:paraId="7E6BB084" w14:textId="0A4CCD82" w:rsidR="0089559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70" w:hanging="2970"/>
        <w:jc w:val="both"/>
        <w:rPr>
          <w:rFonts w:ascii="Times New Roman" w:hAnsi="Times New Roman" w:cs="Times New Roman"/>
          <w:sz w:val="22"/>
          <w:szCs w:val="22"/>
        </w:rPr>
      </w:pPr>
      <w:r>
        <w:rPr>
          <w:rFonts w:ascii="Times New Roman" w:hAnsi="Times New Roman" w:cs="Times New Roman"/>
          <w:sz w:val="22"/>
          <w:szCs w:val="22"/>
        </w:rPr>
        <w:t xml:space="preserve">462 Peyton Dr. </w:t>
      </w:r>
      <w:r w:rsidRPr="00A5022B">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(480) 242-5897</w:t>
      </w:r>
    </w:p>
    <w:p w14:paraId="53398147" w14:textId="57BABED2"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70" w:hanging="2970"/>
        <w:jc w:val="both"/>
        <w:rPr>
          <w:rFonts w:ascii="Times New Roman" w:hAnsi="Times New Roman" w:cs="Times New Roman"/>
          <w:sz w:val="22"/>
          <w:szCs w:val="22"/>
        </w:rPr>
      </w:pPr>
      <w:r>
        <w:rPr>
          <w:rFonts w:ascii="Times New Roman" w:hAnsi="Times New Roman" w:cs="Times New Roman"/>
          <w:sz w:val="22"/>
          <w:szCs w:val="22"/>
        </w:rPr>
        <w:t>Fort Collins, CO 80525</w:t>
      </w:r>
      <w:r w:rsidRPr="00A5022B">
        <w:rPr>
          <w:rFonts w:ascii="Times New Roman" w:hAnsi="Times New Roman" w:cs="Times New Roman"/>
          <w:sz w:val="22"/>
          <w:szCs w:val="22"/>
        </w:rPr>
        <w:tab/>
      </w:r>
      <w:r w:rsidRPr="00A5022B">
        <w:rPr>
          <w:rFonts w:ascii="Times New Roman" w:hAnsi="Times New Roman" w:cs="Times New Roman"/>
          <w:sz w:val="22"/>
          <w:szCs w:val="22"/>
        </w:rPr>
        <w:tab/>
      </w:r>
      <w:r w:rsidRPr="00A5022B">
        <w:rPr>
          <w:rFonts w:ascii="Times New Roman" w:hAnsi="Times New Roman" w:cs="Times New Roman"/>
          <w:sz w:val="22"/>
          <w:szCs w:val="22"/>
        </w:rPr>
        <w:tab/>
      </w:r>
    </w:p>
    <w:p w14:paraId="60217441" w14:textId="77777777" w:rsidR="0089559A" w:rsidRPr="00F3610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8"/>
          <w:szCs w:val="28"/>
        </w:rPr>
      </w:pPr>
    </w:p>
    <w:p w14:paraId="7E75DE4A"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b/>
          <w:bCs/>
          <w:sz w:val="22"/>
          <w:szCs w:val="22"/>
          <w:u w:val="single"/>
        </w:rPr>
        <w:t>EDUCATION</w:t>
      </w:r>
    </w:p>
    <w:p w14:paraId="0ADDC6AE"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91BB62F" w14:textId="27D6103B"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sz w:val="22"/>
          <w:szCs w:val="22"/>
        </w:rPr>
        <w:tab/>
      </w:r>
      <w:r>
        <w:rPr>
          <w:rFonts w:ascii="Times New Roman" w:hAnsi="Times New Roman" w:cs="Times New Roman"/>
          <w:sz w:val="22"/>
          <w:szCs w:val="22"/>
        </w:rPr>
        <w:t>2015</w:t>
      </w:r>
      <w:r w:rsidRPr="00A5022B">
        <w:rPr>
          <w:rFonts w:ascii="Times New Roman" w:hAnsi="Times New Roman" w:cs="Times New Roman"/>
          <w:sz w:val="22"/>
          <w:szCs w:val="22"/>
        </w:rPr>
        <w:tab/>
      </w:r>
      <w:r w:rsidRPr="00A5022B">
        <w:rPr>
          <w:rFonts w:ascii="Times New Roman" w:hAnsi="Times New Roman" w:cs="Times New Roman"/>
          <w:sz w:val="22"/>
          <w:szCs w:val="22"/>
        </w:rPr>
        <w:tab/>
      </w:r>
      <w:r>
        <w:rPr>
          <w:rFonts w:ascii="Times New Roman" w:hAnsi="Times New Roman" w:cs="Times New Roman"/>
          <w:sz w:val="22"/>
          <w:szCs w:val="22"/>
        </w:rPr>
        <w:t>PhD. in Philosophy</w:t>
      </w:r>
      <w:r w:rsidRPr="00A5022B">
        <w:rPr>
          <w:rFonts w:ascii="Times New Roman" w:hAnsi="Times New Roman" w:cs="Times New Roman"/>
          <w:sz w:val="22"/>
          <w:szCs w:val="22"/>
        </w:rPr>
        <w:t>, University</w:t>
      </w:r>
      <w:r>
        <w:rPr>
          <w:rFonts w:ascii="Times New Roman" w:hAnsi="Times New Roman" w:cs="Times New Roman"/>
          <w:sz w:val="22"/>
          <w:szCs w:val="22"/>
        </w:rPr>
        <w:t xml:space="preserve"> of Kentucky</w:t>
      </w:r>
      <w:r w:rsidRPr="00A5022B">
        <w:rPr>
          <w:rFonts w:ascii="Times New Roman" w:hAnsi="Times New Roman" w:cs="Times New Roman"/>
          <w:sz w:val="22"/>
          <w:szCs w:val="22"/>
        </w:rPr>
        <w:t>.</w:t>
      </w:r>
    </w:p>
    <w:p w14:paraId="37291306"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DCBA106" w14:textId="77CD0FBE"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sz w:val="22"/>
          <w:szCs w:val="22"/>
        </w:rPr>
        <w:tab/>
      </w:r>
      <w:r>
        <w:rPr>
          <w:rFonts w:ascii="Times New Roman" w:hAnsi="Times New Roman" w:cs="Times New Roman"/>
          <w:sz w:val="22"/>
          <w:szCs w:val="22"/>
        </w:rPr>
        <w:t>2011</w:t>
      </w:r>
      <w:r w:rsidRPr="00A5022B">
        <w:rPr>
          <w:rFonts w:ascii="Times New Roman" w:hAnsi="Times New Roman" w:cs="Times New Roman"/>
          <w:sz w:val="22"/>
          <w:szCs w:val="22"/>
        </w:rPr>
        <w:tab/>
      </w:r>
      <w:r w:rsidRPr="00A5022B">
        <w:rPr>
          <w:rFonts w:ascii="Times New Roman" w:hAnsi="Times New Roman" w:cs="Times New Roman"/>
          <w:sz w:val="22"/>
          <w:szCs w:val="22"/>
        </w:rPr>
        <w:tab/>
      </w:r>
      <w:r>
        <w:rPr>
          <w:rFonts w:ascii="Times New Roman" w:hAnsi="Times New Roman" w:cs="Times New Roman"/>
          <w:sz w:val="22"/>
          <w:szCs w:val="22"/>
        </w:rPr>
        <w:t xml:space="preserve">M.A. in Philosophy, </w:t>
      </w:r>
      <w:r w:rsidRPr="00A5022B">
        <w:rPr>
          <w:rFonts w:ascii="Times New Roman" w:hAnsi="Times New Roman" w:cs="Times New Roman"/>
          <w:sz w:val="22"/>
          <w:szCs w:val="22"/>
        </w:rPr>
        <w:t>University</w:t>
      </w:r>
      <w:r>
        <w:rPr>
          <w:rFonts w:ascii="Times New Roman" w:hAnsi="Times New Roman" w:cs="Times New Roman"/>
          <w:sz w:val="22"/>
          <w:szCs w:val="22"/>
        </w:rPr>
        <w:t xml:space="preserve"> of </w:t>
      </w:r>
      <w:r w:rsidR="00381D0B">
        <w:rPr>
          <w:rFonts w:ascii="Times New Roman" w:hAnsi="Times New Roman" w:cs="Times New Roman"/>
          <w:sz w:val="22"/>
          <w:szCs w:val="22"/>
        </w:rPr>
        <w:t>Kentucky</w:t>
      </w:r>
      <w:r w:rsidRPr="00A5022B">
        <w:rPr>
          <w:rFonts w:ascii="Times New Roman" w:hAnsi="Times New Roman" w:cs="Times New Roman"/>
          <w:sz w:val="22"/>
          <w:szCs w:val="22"/>
        </w:rPr>
        <w:t>.</w:t>
      </w:r>
    </w:p>
    <w:p w14:paraId="47ED46D6"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4C3498B" w14:textId="285A59C6"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sz w:val="22"/>
          <w:szCs w:val="22"/>
        </w:rPr>
        <w:tab/>
      </w:r>
      <w:r>
        <w:rPr>
          <w:rFonts w:ascii="Times New Roman" w:hAnsi="Times New Roman" w:cs="Times New Roman"/>
          <w:sz w:val="22"/>
          <w:szCs w:val="22"/>
        </w:rPr>
        <w:t>2007</w:t>
      </w:r>
      <w:r w:rsidRPr="00A5022B">
        <w:rPr>
          <w:rFonts w:ascii="Times New Roman" w:hAnsi="Times New Roman" w:cs="Times New Roman"/>
          <w:sz w:val="22"/>
          <w:szCs w:val="22"/>
        </w:rPr>
        <w:tab/>
      </w:r>
      <w:r w:rsidRPr="00A5022B">
        <w:rPr>
          <w:rFonts w:ascii="Times New Roman" w:hAnsi="Times New Roman" w:cs="Times New Roman"/>
          <w:sz w:val="22"/>
          <w:szCs w:val="22"/>
        </w:rPr>
        <w:tab/>
      </w:r>
      <w:r>
        <w:rPr>
          <w:rFonts w:ascii="Times New Roman" w:hAnsi="Times New Roman" w:cs="Times New Roman"/>
          <w:sz w:val="22"/>
          <w:szCs w:val="22"/>
        </w:rPr>
        <w:t>B.A. in Philosophy</w:t>
      </w:r>
      <w:r w:rsidRPr="00A5022B">
        <w:rPr>
          <w:rFonts w:ascii="Times New Roman" w:hAnsi="Times New Roman" w:cs="Times New Roman"/>
          <w:sz w:val="22"/>
          <w:szCs w:val="22"/>
        </w:rPr>
        <w:t xml:space="preserve">, </w:t>
      </w:r>
      <w:r>
        <w:rPr>
          <w:rFonts w:ascii="Times New Roman" w:hAnsi="Times New Roman" w:cs="Times New Roman"/>
          <w:sz w:val="22"/>
          <w:szCs w:val="22"/>
        </w:rPr>
        <w:t>Whitman College</w:t>
      </w:r>
      <w:r w:rsidRPr="00A5022B">
        <w:rPr>
          <w:rFonts w:ascii="Times New Roman" w:hAnsi="Times New Roman" w:cs="Times New Roman"/>
          <w:sz w:val="22"/>
          <w:szCs w:val="22"/>
        </w:rPr>
        <w:t>.</w:t>
      </w:r>
    </w:p>
    <w:p w14:paraId="4BFE581F" w14:textId="77777777" w:rsidR="0089559A" w:rsidRPr="00F3610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8"/>
          <w:szCs w:val="28"/>
        </w:rPr>
      </w:pPr>
    </w:p>
    <w:p w14:paraId="77877261"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b/>
          <w:bCs/>
          <w:sz w:val="22"/>
          <w:szCs w:val="22"/>
          <w:u w:val="single"/>
        </w:rPr>
        <w:t>ACADEMIC POSITIONS</w:t>
      </w:r>
    </w:p>
    <w:p w14:paraId="223BDA44"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68CDB70" w14:textId="188BD57D" w:rsidR="005C70B0" w:rsidRDefault="005C70B0"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b/>
        <w:t>(2022-ongoing)</w:t>
      </w:r>
      <w:r>
        <w:rPr>
          <w:rFonts w:ascii="Times New Roman" w:hAnsi="Times New Roman" w:cs="Times New Roman"/>
          <w:sz w:val="22"/>
          <w:szCs w:val="22"/>
        </w:rPr>
        <w:tab/>
        <w:t>Senior Teaching Instructor, Philosophy, Colorado State University</w:t>
      </w:r>
    </w:p>
    <w:p w14:paraId="6D313340" w14:textId="1E218235"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sz w:val="22"/>
          <w:szCs w:val="22"/>
        </w:rPr>
        <w:tab/>
        <w:t>(</w:t>
      </w:r>
      <w:r>
        <w:rPr>
          <w:rFonts w:ascii="Times New Roman" w:hAnsi="Times New Roman" w:cs="Times New Roman"/>
          <w:sz w:val="22"/>
          <w:szCs w:val="22"/>
        </w:rPr>
        <w:t>2016-</w:t>
      </w:r>
      <w:r w:rsidR="005C70B0">
        <w:rPr>
          <w:rFonts w:ascii="Times New Roman" w:hAnsi="Times New Roman" w:cs="Times New Roman"/>
          <w:sz w:val="22"/>
          <w:szCs w:val="22"/>
        </w:rPr>
        <w:t>2022</w:t>
      </w:r>
      <w:r w:rsidRPr="00A5022B">
        <w:rPr>
          <w:rFonts w:ascii="Times New Roman" w:hAnsi="Times New Roman" w:cs="Times New Roman"/>
          <w:sz w:val="22"/>
          <w:szCs w:val="22"/>
        </w:rPr>
        <w:t xml:space="preserve">) </w:t>
      </w:r>
      <w:r w:rsidR="000742DB">
        <w:rPr>
          <w:rFonts w:ascii="Times New Roman" w:hAnsi="Times New Roman" w:cs="Times New Roman"/>
          <w:sz w:val="22"/>
          <w:szCs w:val="22"/>
        </w:rPr>
        <w:tab/>
      </w:r>
      <w:r>
        <w:rPr>
          <w:rFonts w:ascii="Times New Roman" w:hAnsi="Times New Roman" w:cs="Times New Roman"/>
          <w:sz w:val="22"/>
          <w:szCs w:val="22"/>
        </w:rPr>
        <w:t>Instructor</w:t>
      </w:r>
      <w:r w:rsidRPr="00A5022B">
        <w:rPr>
          <w:rFonts w:ascii="Times New Roman" w:hAnsi="Times New Roman" w:cs="Times New Roman"/>
          <w:sz w:val="22"/>
          <w:szCs w:val="22"/>
        </w:rPr>
        <w:t xml:space="preserve">, </w:t>
      </w:r>
      <w:r>
        <w:rPr>
          <w:rFonts w:ascii="Times New Roman" w:hAnsi="Times New Roman" w:cs="Times New Roman"/>
          <w:sz w:val="22"/>
          <w:szCs w:val="22"/>
        </w:rPr>
        <w:t>Philosophy</w:t>
      </w:r>
      <w:r w:rsidRPr="00A5022B">
        <w:rPr>
          <w:rFonts w:ascii="Times New Roman" w:hAnsi="Times New Roman" w:cs="Times New Roman"/>
          <w:sz w:val="22"/>
          <w:szCs w:val="22"/>
        </w:rPr>
        <w:t>, Colorado State University</w:t>
      </w:r>
    </w:p>
    <w:p w14:paraId="13880235" w14:textId="377FA9C3" w:rsidR="0089559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sz w:val="22"/>
          <w:szCs w:val="22"/>
        </w:rPr>
        <w:tab/>
        <w:t>(</w:t>
      </w:r>
      <w:r>
        <w:rPr>
          <w:rFonts w:ascii="Times New Roman" w:hAnsi="Times New Roman" w:cs="Times New Roman"/>
          <w:sz w:val="22"/>
          <w:szCs w:val="22"/>
        </w:rPr>
        <w:t>200</w:t>
      </w:r>
      <w:r w:rsidR="00614DAF">
        <w:rPr>
          <w:rFonts w:ascii="Times New Roman" w:hAnsi="Times New Roman" w:cs="Times New Roman"/>
          <w:sz w:val="22"/>
          <w:szCs w:val="22"/>
        </w:rPr>
        <w:t>9</w:t>
      </w:r>
      <w:r>
        <w:rPr>
          <w:rFonts w:ascii="Times New Roman" w:hAnsi="Times New Roman" w:cs="Times New Roman"/>
          <w:sz w:val="22"/>
          <w:szCs w:val="22"/>
        </w:rPr>
        <w:t>-2015</w:t>
      </w:r>
      <w:r w:rsidRPr="00A5022B">
        <w:rPr>
          <w:rFonts w:ascii="Times New Roman" w:hAnsi="Times New Roman" w:cs="Times New Roman"/>
          <w:sz w:val="22"/>
          <w:szCs w:val="22"/>
        </w:rPr>
        <w:t xml:space="preserve">) </w:t>
      </w:r>
      <w:r w:rsidR="007D3A05">
        <w:rPr>
          <w:rFonts w:ascii="Times New Roman" w:hAnsi="Times New Roman" w:cs="Times New Roman"/>
          <w:sz w:val="22"/>
          <w:szCs w:val="22"/>
        </w:rPr>
        <w:tab/>
      </w:r>
      <w:r w:rsidR="00614DAF">
        <w:rPr>
          <w:rFonts w:ascii="Times New Roman" w:hAnsi="Times New Roman" w:cs="Times New Roman"/>
          <w:sz w:val="22"/>
          <w:szCs w:val="22"/>
        </w:rPr>
        <w:t xml:space="preserve">Adjunct </w:t>
      </w:r>
      <w:r w:rsidR="00F3610A">
        <w:rPr>
          <w:rFonts w:ascii="Times New Roman" w:hAnsi="Times New Roman" w:cs="Times New Roman"/>
          <w:sz w:val="22"/>
          <w:szCs w:val="22"/>
        </w:rPr>
        <w:t xml:space="preserve">Instructor </w:t>
      </w:r>
      <w:r>
        <w:rPr>
          <w:rFonts w:ascii="Times New Roman" w:hAnsi="Times New Roman" w:cs="Times New Roman"/>
          <w:sz w:val="22"/>
          <w:szCs w:val="22"/>
        </w:rPr>
        <w:t>(Graduate Student)</w:t>
      </w:r>
      <w:r w:rsidRPr="00A5022B">
        <w:rPr>
          <w:rFonts w:ascii="Times New Roman" w:hAnsi="Times New Roman" w:cs="Times New Roman"/>
          <w:sz w:val="22"/>
          <w:szCs w:val="22"/>
        </w:rPr>
        <w:t xml:space="preserve">, </w:t>
      </w:r>
      <w:r>
        <w:rPr>
          <w:rFonts w:ascii="Times New Roman" w:hAnsi="Times New Roman" w:cs="Times New Roman"/>
          <w:sz w:val="22"/>
          <w:szCs w:val="22"/>
        </w:rPr>
        <w:t>Philosophy</w:t>
      </w:r>
      <w:r w:rsidRPr="00A5022B">
        <w:rPr>
          <w:rFonts w:ascii="Times New Roman" w:hAnsi="Times New Roman" w:cs="Times New Roman"/>
          <w:sz w:val="22"/>
          <w:szCs w:val="22"/>
        </w:rPr>
        <w:t>, University</w:t>
      </w:r>
      <w:r>
        <w:rPr>
          <w:rFonts w:ascii="Times New Roman" w:hAnsi="Times New Roman" w:cs="Times New Roman"/>
          <w:sz w:val="22"/>
          <w:szCs w:val="22"/>
        </w:rPr>
        <w:t xml:space="preserve"> of Kentucky </w:t>
      </w:r>
    </w:p>
    <w:p w14:paraId="37A06FAA" w14:textId="5002D2A6" w:rsidR="00614DAF" w:rsidRPr="00A5022B" w:rsidRDefault="00614DAF"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b/>
        <w:t>(2008-2009)</w:t>
      </w:r>
      <w:r>
        <w:rPr>
          <w:rFonts w:ascii="Times New Roman" w:hAnsi="Times New Roman" w:cs="Times New Roman"/>
          <w:sz w:val="22"/>
          <w:szCs w:val="22"/>
        </w:rPr>
        <w:tab/>
        <w:t xml:space="preserve">Teaching Assistant, Philosophy, University of Kentucky </w:t>
      </w:r>
    </w:p>
    <w:p w14:paraId="7E3E7D67" w14:textId="77777777" w:rsidR="0089559A" w:rsidRPr="00F3610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8"/>
          <w:szCs w:val="28"/>
          <w:u w:val="single"/>
        </w:rPr>
      </w:pPr>
    </w:p>
    <w:p w14:paraId="1A29E894"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2"/>
          <w:szCs w:val="22"/>
          <w:u w:val="single"/>
        </w:rPr>
      </w:pPr>
      <w:r w:rsidRPr="00A5022B">
        <w:rPr>
          <w:rFonts w:ascii="Times New Roman" w:hAnsi="Times New Roman" w:cs="Times New Roman"/>
          <w:b/>
          <w:bCs/>
          <w:sz w:val="22"/>
          <w:szCs w:val="22"/>
          <w:u w:val="single"/>
        </w:rPr>
        <w:t>CURRENT JOB DESCRIPTION</w:t>
      </w:r>
    </w:p>
    <w:p w14:paraId="6FE129FD"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C14B50A" w14:textId="1830ADFD"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sz w:val="22"/>
          <w:szCs w:val="22"/>
        </w:rPr>
        <w:tab/>
        <w:t xml:space="preserve">  </w:t>
      </w:r>
      <w:r w:rsidRPr="00A5022B">
        <w:rPr>
          <w:rFonts w:ascii="Times New Roman" w:hAnsi="Times New Roman" w:cs="Times New Roman"/>
          <w:sz w:val="22"/>
          <w:szCs w:val="22"/>
          <w:u w:val="single"/>
        </w:rPr>
        <w:t xml:space="preserve">     </w:t>
      </w:r>
      <w:r w:rsidR="001245ED">
        <w:rPr>
          <w:rFonts w:ascii="Times New Roman" w:hAnsi="Times New Roman" w:cs="Times New Roman"/>
          <w:sz w:val="22"/>
          <w:szCs w:val="22"/>
          <w:u w:val="single"/>
        </w:rPr>
        <w:t>9</w:t>
      </w:r>
      <w:r w:rsidR="005C70B0">
        <w:rPr>
          <w:rFonts w:ascii="Times New Roman" w:hAnsi="Times New Roman" w:cs="Times New Roman"/>
          <w:sz w:val="22"/>
          <w:szCs w:val="22"/>
          <w:u w:val="single"/>
        </w:rPr>
        <w:t>0</w:t>
      </w:r>
      <w:r w:rsidRPr="00A5022B">
        <w:rPr>
          <w:rFonts w:ascii="Times New Roman" w:hAnsi="Times New Roman" w:cs="Times New Roman"/>
          <w:sz w:val="22"/>
          <w:szCs w:val="22"/>
          <w:u w:val="single"/>
        </w:rPr>
        <w:t xml:space="preserve">    </w:t>
      </w:r>
      <w:r w:rsidRPr="00A5022B">
        <w:rPr>
          <w:rFonts w:ascii="Times New Roman" w:hAnsi="Times New Roman" w:cs="Times New Roman"/>
          <w:sz w:val="22"/>
          <w:szCs w:val="22"/>
        </w:rPr>
        <w:t xml:space="preserve">  % Teaching </w:t>
      </w:r>
      <w:r w:rsidRPr="00A5022B">
        <w:rPr>
          <w:rFonts w:ascii="Times New Roman" w:hAnsi="Times New Roman" w:cs="Times New Roman"/>
          <w:sz w:val="22"/>
          <w:szCs w:val="22"/>
          <w:u w:val="single"/>
        </w:rPr>
        <w:t xml:space="preserve">         </w:t>
      </w:r>
      <w:r w:rsidRPr="00A5022B">
        <w:rPr>
          <w:rFonts w:ascii="Times New Roman" w:hAnsi="Times New Roman" w:cs="Times New Roman"/>
          <w:sz w:val="22"/>
          <w:szCs w:val="22"/>
        </w:rPr>
        <w:t xml:space="preserve">% Research/Creative Activity </w:t>
      </w:r>
      <w:r w:rsidRPr="00A5022B">
        <w:rPr>
          <w:rFonts w:ascii="Times New Roman" w:hAnsi="Times New Roman" w:cs="Times New Roman"/>
          <w:sz w:val="22"/>
          <w:szCs w:val="22"/>
          <w:u w:val="single"/>
        </w:rPr>
        <w:t xml:space="preserve">  </w:t>
      </w:r>
      <w:r w:rsidR="005C70B0">
        <w:rPr>
          <w:rFonts w:ascii="Times New Roman" w:hAnsi="Times New Roman" w:cs="Times New Roman"/>
          <w:sz w:val="22"/>
          <w:szCs w:val="22"/>
          <w:u w:val="single"/>
        </w:rPr>
        <w:t>10</w:t>
      </w:r>
      <w:r w:rsidRPr="00A5022B">
        <w:rPr>
          <w:rFonts w:ascii="Times New Roman" w:hAnsi="Times New Roman" w:cs="Times New Roman"/>
          <w:sz w:val="22"/>
          <w:szCs w:val="22"/>
          <w:u w:val="single"/>
        </w:rPr>
        <w:t xml:space="preserve">   </w:t>
      </w:r>
      <w:r w:rsidRPr="00A5022B">
        <w:rPr>
          <w:rFonts w:ascii="Times New Roman" w:hAnsi="Times New Roman" w:cs="Times New Roman"/>
          <w:sz w:val="22"/>
          <w:szCs w:val="22"/>
        </w:rPr>
        <w:t>% Service/Outreach</w:t>
      </w:r>
      <w:r w:rsidRPr="00A5022B">
        <w:rPr>
          <w:rFonts w:ascii="Times New Roman" w:hAnsi="Times New Roman" w:cs="Times New Roman"/>
          <w:sz w:val="22"/>
          <w:szCs w:val="22"/>
          <w:u w:val="single"/>
        </w:rPr>
        <w:t xml:space="preserve">         </w:t>
      </w:r>
      <w:r w:rsidRPr="00A5022B">
        <w:rPr>
          <w:rFonts w:ascii="Times New Roman" w:hAnsi="Times New Roman" w:cs="Times New Roman"/>
          <w:sz w:val="22"/>
          <w:szCs w:val="22"/>
        </w:rPr>
        <w:t>% Admin</w:t>
      </w:r>
    </w:p>
    <w:p w14:paraId="31720A4A" w14:textId="77777777" w:rsidR="0089559A" w:rsidRPr="00F3610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8"/>
          <w:szCs w:val="28"/>
        </w:rPr>
      </w:pPr>
    </w:p>
    <w:p w14:paraId="7F01818F"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b/>
          <w:bCs/>
          <w:sz w:val="22"/>
          <w:szCs w:val="22"/>
          <w:u w:val="single"/>
        </w:rPr>
        <w:t>HONORS AND AWARDS</w:t>
      </w:r>
    </w:p>
    <w:p w14:paraId="77D4527E"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76D9C3E" w14:textId="6A014FA2"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sz w:val="22"/>
          <w:szCs w:val="22"/>
        </w:rPr>
        <w:tab/>
      </w:r>
      <w:r w:rsidR="001245ED">
        <w:rPr>
          <w:rFonts w:ascii="Times New Roman" w:hAnsi="Times New Roman" w:cs="Times New Roman"/>
          <w:sz w:val="22"/>
          <w:szCs w:val="22"/>
        </w:rPr>
        <w:t>2014</w:t>
      </w:r>
      <w:r w:rsidRPr="00A5022B">
        <w:rPr>
          <w:rFonts w:ascii="Times New Roman" w:hAnsi="Times New Roman" w:cs="Times New Roman"/>
          <w:sz w:val="22"/>
          <w:szCs w:val="22"/>
        </w:rPr>
        <w:t xml:space="preserve">, </w:t>
      </w:r>
      <w:r w:rsidR="001245ED">
        <w:rPr>
          <w:rFonts w:ascii="Times New Roman" w:hAnsi="Times New Roman" w:cs="Times New Roman"/>
          <w:sz w:val="22"/>
          <w:szCs w:val="22"/>
        </w:rPr>
        <w:t>Outstanding Teaching Award</w:t>
      </w:r>
      <w:r w:rsidRPr="00A5022B">
        <w:rPr>
          <w:rFonts w:ascii="Times New Roman" w:hAnsi="Times New Roman" w:cs="Times New Roman"/>
          <w:sz w:val="22"/>
          <w:szCs w:val="22"/>
        </w:rPr>
        <w:t xml:space="preserve">, </w:t>
      </w:r>
      <w:r w:rsidR="001245ED">
        <w:rPr>
          <w:rFonts w:ascii="Times New Roman" w:hAnsi="Times New Roman" w:cs="Times New Roman"/>
          <w:sz w:val="22"/>
          <w:szCs w:val="22"/>
        </w:rPr>
        <w:t>Department of Philosophy</w:t>
      </w:r>
      <w:r w:rsidRPr="00A5022B">
        <w:rPr>
          <w:rFonts w:ascii="Times New Roman" w:hAnsi="Times New Roman" w:cs="Times New Roman"/>
          <w:sz w:val="22"/>
          <w:szCs w:val="22"/>
        </w:rPr>
        <w:t xml:space="preserve">, </w:t>
      </w:r>
      <w:r w:rsidR="001245ED">
        <w:rPr>
          <w:rFonts w:ascii="Times New Roman" w:hAnsi="Times New Roman" w:cs="Times New Roman"/>
          <w:sz w:val="22"/>
          <w:szCs w:val="22"/>
        </w:rPr>
        <w:t>University of Kentucky</w:t>
      </w:r>
    </w:p>
    <w:p w14:paraId="330FC2BA" w14:textId="77777777" w:rsidR="0089559A" w:rsidRPr="00614DAF"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u w:val="single"/>
        </w:rPr>
      </w:pPr>
    </w:p>
    <w:p w14:paraId="7EAE28FE" w14:textId="4F58E260" w:rsidR="0089559A" w:rsidRPr="00511CD4"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2"/>
          <w:szCs w:val="22"/>
        </w:rPr>
      </w:pPr>
      <w:r w:rsidRPr="00940E64">
        <w:rPr>
          <w:rFonts w:ascii="Times New Roman" w:hAnsi="Times New Roman" w:cs="Times New Roman"/>
          <w:b/>
          <w:bCs/>
          <w:sz w:val="22"/>
          <w:szCs w:val="22"/>
        </w:rPr>
        <w:t>*************************************************************************************</w:t>
      </w:r>
    </w:p>
    <w:p w14:paraId="5A57A2CE" w14:textId="77777777" w:rsidR="009B1EC9" w:rsidRPr="00614DAF" w:rsidRDefault="009B1EC9"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iCs/>
          <w:sz w:val="12"/>
          <w:szCs w:val="12"/>
        </w:rPr>
      </w:pPr>
    </w:p>
    <w:p w14:paraId="17B299C6" w14:textId="4FA72588"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b/>
          <w:bCs/>
          <w:sz w:val="22"/>
          <w:szCs w:val="22"/>
          <w:u w:val="single"/>
        </w:rPr>
        <w:t>PUBLISHED WORKS</w:t>
      </w:r>
    </w:p>
    <w:p w14:paraId="651CB9A9" w14:textId="77777777" w:rsidR="0089559A" w:rsidRPr="00F3610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8"/>
          <w:szCs w:val="28"/>
        </w:rPr>
      </w:pPr>
    </w:p>
    <w:p w14:paraId="2DE23844"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b/>
          <w:bCs/>
          <w:sz w:val="22"/>
          <w:szCs w:val="22"/>
        </w:rPr>
        <w:tab/>
        <w:t>Refereed Journal Articles:</w:t>
      </w:r>
    </w:p>
    <w:p w14:paraId="5A9561DE" w14:textId="004B5532" w:rsidR="0089559A" w:rsidRPr="009B1EC9" w:rsidRDefault="009B1EC9" w:rsidP="009B1EC9">
      <w:pPr>
        <w:pStyle w:val="ListParagraph"/>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DiRado, Paul, 2014</w:t>
      </w:r>
      <w:r w:rsidR="0089559A" w:rsidRPr="009B1EC9">
        <w:rPr>
          <w:rFonts w:ascii="Times New Roman" w:hAnsi="Times New Roman" w:cs="Times New Roman"/>
          <w:sz w:val="22"/>
          <w:szCs w:val="22"/>
        </w:rPr>
        <w:t xml:space="preserve">, </w:t>
      </w:r>
      <w:r>
        <w:rPr>
          <w:rFonts w:ascii="Times New Roman" w:hAnsi="Times New Roman" w:cs="Times New Roman"/>
          <w:sz w:val="22"/>
          <w:szCs w:val="22"/>
        </w:rPr>
        <w:t xml:space="preserve">“Cephalus, Myth of Er, and Remaining Virtuous in Unvirtuous Times,” </w:t>
      </w:r>
      <w:r w:rsidRPr="009B1EC9">
        <w:rPr>
          <w:rFonts w:ascii="Times New Roman" w:hAnsi="Times New Roman" w:cs="Times New Roman"/>
          <w:i/>
          <w:iCs/>
          <w:sz w:val="22"/>
          <w:szCs w:val="22"/>
        </w:rPr>
        <w:t>Journal of the International Plato Society</w:t>
      </w:r>
      <w:r>
        <w:rPr>
          <w:rFonts w:ascii="Times New Roman" w:hAnsi="Times New Roman" w:cs="Times New Roman"/>
          <w:sz w:val="22"/>
          <w:szCs w:val="22"/>
        </w:rPr>
        <w:t>, 14,</w:t>
      </w:r>
      <w:r w:rsidR="0089559A" w:rsidRPr="009B1EC9">
        <w:rPr>
          <w:rFonts w:ascii="Times New Roman" w:hAnsi="Times New Roman" w:cs="Times New Roman"/>
          <w:sz w:val="22"/>
          <w:szCs w:val="22"/>
        </w:rPr>
        <w:t xml:space="preserve"> </w:t>
      </w:r>
      <w:r>
        <w:rPr>
          <w:rFonts w:ascii="Times New Roman" w:hAnsi="Times New Roman" w:cs="Times New Roman"/>
          <w:sz w:val="22"/>
          <w:szCs w:val="22"/>
        </w:rPr>
        <w:t>pp. 63-84</w:t>
      </w:r>
      <w:r w:rsidR="0089559A" w:rsidRPr="009B1EC9">
        <w:rPr>
          <w:rFonts w:ascii="Times New Roman" w:hAnsi="Times New Roman" w:cs="Times New Roman"/>
          <w:sz w:val="22"/>
          <w:szCs w:val="22"/>
        </w:rPr>
        <w:t>.</w:t>
      </w:r>
    </w:p>
    <w:p w14:paraId="33CA9212" w14:textId="77777777" w:rsidR="0089559A" w:rsidRPr="00F3610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8"/>
          <w:szCs w:val="28"/>
        </w:rPr>
      </w:pPr>
    </w:p>
    <w:p w14:paraId="7D527901"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b/>
          <w:bCs/>
          <w:sz w:val="22"/>
          <w:szCs w:val="22"/>
        </w:rPr>
        <w:tab/>
        <w:t>Refereed Proceedings/Transactions:</w:t>
      </w:r>
    </w:p>
    <w:p w14:paraId="5FF90B9B" w14:textId="557929BF" w:rsidR="0089559A" w:rsidRPr="009B1EC9" w:rsidRDefault="009B1EC9" w:rsidP="009B1EC9">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9B1EC9">
        <w:rPr>
          <w:rFonts w:ascii="Times New Roman" w:hAnsi="Times New Roman" w:cs="Times New Roman"/>
          <w:sz w:val="22"/>
          <w:szCs w:val="22"/>
        </w:rPr>
        <w:t>DiRado, Paul and Wiitala, Michael, 2018</w:t>
      </w:r>
      <w:r w:rsidR="0089559A" w:rsidRPr="009B1EC9">
        <w:rPr>
          <w:rFonts w:ascii="Times New Roman" w:hAnsi="Times New Roman" w:cs="Times New Roman"/>
          <w:sz w:val="22"/>
          <w:szCs w:val="22"/>
        </w:rPr>
        <w:t xml:space="preserve">, </w:t>
      </w:r>
      <w:r w:rsidRPr="009B1EC9">
        <w:rPr>
          <w:rFonts w:ascii="Times New Roman" w:hAnsi="Times New Roman" w:cs="Times New Roman"/>
          <w:sz w:val="22"/>
          <w:szCs w:val="22"/>
        </w:rPr>
        <w:t xml:space="preserve">“In What Sense Does the One Exist? Existence and </w:t>
      </w:r>
      <w:r w:rsidRPr="009B1EC9">
        <w:rPr>
          <w:rFonts w:ascii="Times New Roman" w:hAnsi="Times New Roman" w:cs="Times New Roman"/>
          <w:i/>
          <w:iCs/>
          <w:sz w:val="22"/>
          <w:szCs w:val="22"/>
        </w:rPr>
        <w:t>Hypostasis</w:t>
      </w:r>
      <w:r w:rsidRPr="009B1EC9">
        <w:rPr>
          <w:rFonts w:ascii="Times New Roman" w:hAnsi="Times New Roman" w:cs="Times New Roman"/>
          <w:sz w:val="22"/>
          <w:szCs w:val="22"/>
        </w:rPr>
        <w:t xml:space="preserve"> in Plotinus</w:t>
      </w:r>
      <w:r w:rsidR="0089559A" w:rsidRPr="009B1EC9">
        <w:rPr>
          <w:rFonts w:ascii="Times New Roman" w:hAnsi="Times New Roman" w:cs="Times New Roman"/>
          <w:sz w:val="22"/>
          <w:szCs w:val="22"/>
        </w:rPr>
        <w:t>,</w:t>
      </w:r>
      <w:r w:rsidRPr="009B1EC9">
        <w:rPr>
          <w:rFonts w:ascii="Times New Roman" w:hAnsi="Times New Roman" w:cs="Times New Roman"/>
          <w:sz w:val="22"/>
          <w:szCs w:val="22"/>
        </w:rPr>
        <w:t>”</w:t>
      </w:r>
      <w:r w:rsidR="0089559A" w:rsidRPr="009B1EC9">
        <w:rPr>
          <w:rFonts w:ascii="Times New Roman" w:hAnsi="Times New Roman" w:cs="Times New Roman"/>
          <w:sz w:val="22"/>
          <w:szCs w:val="22"/>
        </w:rPr>
        <w:t xml:space="preserve"> In: </w:t>
      </w:r>
      <w:r w:rsidRPr="009B1EC9">
        <w:rPr>
          <w:rFonts w:ascii="Times New Roman" w:hAnsi="Times New Roman" w:cs="Times New Roman"/>
          <w:i/>
          <w:iCs/>
          <w:sz w:val="22"/>
          <w:szCs w:val="22"/>
        </w:rPr>
        <w:t>Platonic Pathways: Selected Papers from the Fourteenth Annual Conference of the International Society for Neoplatonic Studies</w:t>
      </w:r>
      <w:r>
        <w:rPr>
          <w:rFonts w:ascii="Times New Roman" w:hAnsi="Times New Roman" w:cs="Times New Roman"/>
          <w:sz w:val="22"/>
          <w:szCs w:val="22"/>
        </w:rPr>
        <w:t>,</w:t>
      </w:r>
      <w:r w:rsidR="00B907CD">
        <w:rPr>
          <w:rFonts w:ascii="Times New Roman" w:hAnsi="Times New Roman" w:cs="Times New Roman"/>
          <w:sz w:val="22"/>
          <w:szCs w:val="22"/>
        </w:rPr>
        <w:t xml:space="preserve"> </w:t>
      </w:r>
      <w:r w:rsidR="0089559A" w:rsidRPr="009B1EC9">
        <w:rPr>
          <w:rFonts w:ascii="Times New Roman" w:hAnsi="Times New Roman" w:cs="Times New Roman"/>
          <w:sz w:val="22"/>
          <w:szCs w:val="22"/>
        </w:rPr>
        <w:t>(</w:t>
      </w:r>
      <w:r w:rsidR="00B907CD">
        <w:rPr>
          <w:rFonts w:ascii="Times New Roman" w:hAnsi="Times New Roman" w:cs="Times New Roman"/>
          <w:sz w:val="22"/>
          <w:szCs w:val="22"/>
        </w:rPr>
        <w:t>Ed. John F. Finamore and Danielle A. Layne)</w:t>
      </w:r>
      <w:r w:rsidR="0089559A" w:rsidRPr="009B1EC9">
        <w:rPr>
          <w:rFonts w:ascii="Times New Roman" w:hAnsi="Times New Roman" w:cs="Times New Roman"/>
          <w:sz w:val="22"/>
          <w:szCs w:val="22"/>
        </w:rPr>
        <w:t xml:space="preserve">, </w:t>
      </w:r>
      <w:r w:rsidR="00B907CD">
        <w:rPr>
          <w:rFonts w:ascii="Times New Roman" w:hAnsi="Times New Roman" w:cs="Times New Roman"/>
          <w:sz w:val="22"/>
          <w:szCs w:val="22"/>
        </w:rPr>
        <w:t xml:space="preserve">The Promethean Trust, </w:t>
      </w:r>
      <w:r w:rsidR="0089559A" w:rsidRPr="009B1EC9">
        <w:rPr>
          <w:rFonts w:ascii="Times New Roman" w:hAnsi="Times New Roman" w:cs="Times New Roman"/>
          <w:sz w:val="22"/>
          <w:szCs w:val="22"/>
        </w:rPr>
        <w:t>pp.</w:t>
      </w:r>
      <w:r w:rsidR="00B907CD">
        <w:rPr>
          <w:rFonts w:ascii="Times New Roman" w:hAnsi="Times New Roman" w:cs="Times New Roman"/>
          <w:sz w:val="22"/>
          <w:szCs w:val="22"/>
        </w:rPr>
        <w:t xml:space="preserve"> 77-92. </w:t>
      </w:r>
    </w:p>
    <w:p w14:paraId="703F170B" w14:textId="1E8F7078" w:rsidR="0089559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8"/>
          <w:szCs w:val="28"/>
        </w:rPr>
      </w:pPr>
    </w:p>
    <w:p w14:paraId="7FDA6FDA" w14:textId="7A01EA3D" w:rsidR="005C70B0" w:rsidRDefault="005C70B0"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8"/>
          <w:szCs w:val="28"/>
        </w:rPr>
      </w:pPr>
    </w:p>
    <w:p w14:paraId="368423AA" w14:textId="77777777" w:rsidR="005C70B0" w:rsidRPr="00F3610A" w:rsidRDefault="005C70B0"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8"/>
          <w:szCs w:val="28"/>
        </w:rPr>
      </w:pPr>
    </w:p>
    <w:p w14:paraId="0599BFD2" w14:textId="5336533B" w:rsidR="0089559A" w:rsidRPr="00511CD4"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hanging="90"/>
        <w:jc w:val="both"/>
        <w:rPr>
          <w:rFonts w:ascii="Times New Roman" w:hAnsi="Times New Roman" w:cs="Times New Roman"/>
          <w:b/>
          <w:bCs/>
          <w:sz w:val="22"/>
          <w:szCs w:val="22"/>
        </w:rPr>
      </w:pPr>
      <w:r w:rsidRPr="00A5022B">
        <w:rPr>
          <w:rFonts w:ascii="Times New Roman" w:hAnsi="Times New Roman" w:cs="Times New Roman"/>
          <w:b/>
          <w:bCs/>
          <w:sz w:val="22"/>
          <w:szCs w:val="22"/>
        </w:rPr>
        <w:lastRenderedPageBreak/>
        <w:tab/>
      </w:r>
      <w:r w:rsidRPr="00A5022B">
        <w:rPr>
          <w:rFonts w:ascii="Times New Roman" w:hAnsi="Times New Roman" w:cs="Times New Roman"/>
          <w:b/>
          <w:bCs/>
          <w:sz w:val="22"/>
          <w:szCs w:val="22"/>
        </w:rPr>
        <w:tab/>
        <w:t>Manuscripts Accepted for Publication (in press)</w:t>
      </w:r>
    </w:p>
    <w:p w14:paraId="73431080" w14:textId="0127597B" w:rsidR="0089559A" w:rsidRPr="00FA7B26" w:rsidRDefault="00FA7B26" w:rsidP="000D58EC">
      <w:pPr>
        <w:pStyle w:val="ListParagraph"/>
        <w:numPr>
          <w:ilvl w:val="0"/>
          <w:numId w:val="5"/>
        </w:numPr>
        <w:tabs>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FA7B26">
        <w:rPr>
          <w:rFonts w:ascii="Times New Roman" w:hAnsi="Times New Roman" w:cs="Times New Roman"/>
          <w:sz w:val="22"/>
          <w:szCs w:val="22"/>
        </w:rPr>
        <w:t>DiRado, Paul</w:t>
      </w:r>
      <w:r w:rsidR="0089559A" w:rsidRPr="00FA7B26">
        <w:rPr>
          <w:rFonts w:ascii="Times New Roman" w:hAnsi="Times New Roman" w:cs="Times New Roman"/>
          <w:sz w:val="22"/>
          <w:szCs w:val="22"/>
        </w:rPr>
        <w:t xml:space="preserve">, </w:t>
      </w:r>
      <w:r w:rsidRPr="00FA7B26">
        <w:rPr>
          <w:rFonts w:ascii="Times New Roman" w:hAnsi="Times New Roman" w:cs="Times New Roman"/>
          <w:sz w:val="22"/>
          <w:szCs w:val="22"/>
        </w:rPr>
        <w:t xml:space="preserve">“The Veridicality of </w:t>
      </w:r>
      <w:r w:rsidRPr="00FA7B26">
        <w:rPr>
          <w:rFonts w:ascii="Times New Roman" w:hAnsi="Times New Roman" w:cs="Times New Roman"/>
          <w:i/>
          <w:iCs/>
          <w:sz w:val="22"/>
          <w:szCs w:val="22"/>
        </w:rPr>
        <w:t>Noein</w:t>
      </w:r>
      <w:r w:rsidRPr="00FA7B26">
        <w:rPr>
          <w:rFonts w:ascii="Times New Roman" w:hAnsi="Times New Roman" w:cs="Times New Roman"/>
          <w:sz w:val="22"/>
          <w:szCs w:val="22"/>
        </w:rPr>
        <w:t xml:space="preserve"> and the Particularity of </w:t>
      </w:r>
      <w:r w:rsidRPr="00FA7B26">
        <w:rPr>
          <w:rFonts w:ascii="Times New Roman" w:hAnsi="Times New Roman" w:cs="Times New Roman"/>
          <w:i/>
          <w:iCs/>
          <w:sz w:val="22"/>
          <w:szCs w:val="22"/>
        </w:rPr>
        <w:t>Noos</w:t>
      </w:r>
      <w:r w:rsidRPr="00FA7B26">
        <w:rPr>
          <w:rFonts w:ascii="Times New Roman" w:hAnsi="Times New Roman" w:cs="Times New Roman"/>
          <w:sz w:val="22"/>
          <w:szCs w:val="22"/>
        </w:rPr>
        <w:t xml:space="preserve"> in Parmenides’ Poem and the Continuity Between Parmenides, Homer, and Hesiod’s Usages,” In: </w:t>
      </w:r>
      <w:r w:rsidRPr="00FA7B26">
        <w:rPr>
          <w:rFonts w:ascii="Times New Roman" w:hAnsi="Times New Roman" w:cs="Times New Roman"/>
          <w:i/>
          <w:iCs/>
          <w:sz w:val="22"/>
          <w:szCs w:val="22"/>
        </w:rPr>
        <w:t>Inquiring into Being: Essays on Parmenides</w:t>
      </w:r>
      <w:r w:rsidRPr="00FA7B26">
        <w:rPr>
          <w:rFonts w:ascii="Times New Roman" w:hAnsi="Times New Roman" w:cs="Times New Roman"/>
          <w:sz w:val="22"/>
          <w:szCs w:val="22"/>
        </w:rPr>
        <w:t xml:space="preserve">, (Ed. Colin C. Smith), SUNY Press, </w:t>
      </w:r>
      <w:r w:rsidR="00C93325">
        <w:rPr>
          <w:rFonts w:ascii="Times New Roman" w:hAnsi="Times New Roman" w:cs="Times New Roman"/>
          <w:sz w:val="22"/>
          <w:szCs w:val="22"/>
        </w:rPr>
        <w:t>R</w:t>
      </w:r>
      <w:r w:rsidRPr="00FA7B26">
        <w:rPr>
          <w:rFonts w:ascii="Times New Roman" w:hAnsi="Times New Roman" w:cs="Times New Roman"/>
          <w:sz w:val="22"/>
          <w:szCs w:val="22"/>
        </w:rPr>
        <w:t xml:space="preserve">efereed. </w:t>
      </w:r>
    </w:p>
    <w:p w14:paraId="711A207B" w14:textId="4CD3DF97" w:rsidR="00A36E06" w:rsidRPr="005C70B0" w:rsidRDefault="00A36E06" w:rsidP="00A36E06">
      <w:pPr>
        <w:pStyle w:val="ListParagraph"/>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DiRado, Paul, “What it means to be a God: Punishment and Providence in the </w:t>
      </w:r>
      <w:r w:rsidRPr="00A36E06">
        <w:rPr>
          <w:rFonts w:ascii="Times New Roman" w:hAnsi="Times New Roman" w:cs="Times New Roman"/>
          <w:i/>
          <w:iCs/>
          <w:sz w:val="22"/>
          <w:szCs w:val="22"/>
        </w:rPr>
        <w:t>Consolation of Philosophy</w:t>
      </w:r>
      <w:r>
        <w:rPr>
          <w:rFonts w:ascii="Times New Roman" w:hAnsi="Times New Roman" w:cs="Times New Roman"/>
          <w:sz w:val="22"/>
          <w:szCs w:val="22"/>
        </w:rPr>
        <w:t xml:space="preserve">.” In </w:t>
      </w:r>
      <w:bookmarkStart w:id="0" w:name="_Hlk123643007"/>
      <w:r w:rsidRPr="00FD5A32">
        <w:rPr>
          <w:rFonts w:ascii="Times New Roman" w:hAnsi="Times New Roman" w:cs="Times New Roman"/>
          <w:i/>
          <w:iCs/>
          <w:sz w:val="22"/>
          <w:szCs w:val="22"/>
        </w:rPr>
        <w:t>Boethius’ Consolation of Philosophy: A Critical Guide</w:t>
      </w:r>
      <w:bookmarkEnd w:id="0"/>
      <w:r>
        <w:rPr>
          <w:rFonts w:ascii="Times New Roman" w:hAnsi="Times New Roman" w:cs="Times New Roman"/>
          <w:sz w:val="22"/>
          <w:szCs w:val="22"/>
        </w:rPr>
        <w:t>, (Ed. Michael Wi</w:t>
      </w:r>
      <w:r w:rsidR="00C93325">
        <w:rPr>
          <w:rFonts w:ascii="Times New Roman" w:hAnsi="Times New Roman" w:cs="Times New Roman"/>
          <w:sz w:val="22"/>
          <w:szCs w:val="22"/>
        </w:rPr>
        <w:t>i</w:t>
      </w:r>
      <w:r>
        <w:rPr>
          <w:rFonts w:ascii="Times New Roman" w:hAnsi="Times New Roman" w:cs="Times New Roman"/>
          <w:sz w:val="22"/>
          <w:szCs w:val="22"/>
        </w:rPr>
        <w:t xml:space="preserve">tala), Cambridge University Press, Non-Refereed. </w:t>
      </w:r>
    </w:p>
    <w:p w14:paraId="1AFE74F6" w14:textId="77777777" w:rsidR="005C70B0" w:rsidRDefault="005C70B0" w:rsidP="000742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b/>
          <w:bCs/>
          <w:sz w:val="22"/>
          <w:szCs w:val="22"/>
        </w:rPr>
      </w:pPr>
    </w:p>
    <w:p w14:paraId="41D3E222" w14:textId="16ECC603" w:rsidR="000742DB" w:rsidRDefault="005C70B0" w:rsidP="000742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b/>
          <w:bCs/>
          <w:sz w:val="22"/>
          <w:szCs w:val="22"/>
        </w:rPr>
        <w:tab/>
      </w:r>
      <w:r w:rsidR="000742DB">
        <w:rPr>
          <w:rFonts w:ascii="Times New Roman" w:hAnsi="Times New Roman" w:cs="Times New Roman"/>
          <w:b/>
          <w:bCs/>
          <w:sz w:val="22"/>
          <w:szCs w:val="22"/>
        </w:rPr>
        <w:t>Other</w:t>
      </w:r>
      <w:r w:rsidR="000742DB">
        <w:rPr>
          <w:rFonts w:ascii="Times New Roman" w:hAnsi="Times New Roman" w:cs="Times New Roman"/>
          <w:sz w:val="22"/>
          <w:szCs w:val="22"/>
        </w:rPr>
        <w:t>:</w:t>
      </w:r>
    </w:p>
    <w:p w14:paraId="5808CAF6" w14:textId="48664B72" w:rsidR="000742DB" w:rsidRPr="000742DB" w:rsidRDefault="000742DB" w:rsidP="000742DB">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DiRado, Paul, 2014, “Rabbit’s Feet, Hatches, and Monsters: Mysteries vs. Questions</w:t>
      </w:r>
      <w:r w:rsidR="00F3610A">
        <w:rPr>
          <w:rFonts w:ascii="Times New Roman" w:hAnsi="Times New Roman" w:cs="Times New Roman"/>
          <w:sz w:val="22"/>
          <w:szCs w:val="22"/>
        </w:rPr>
        <w:t xml:space="preserve"> in</w:t>
      </w:r>
      <w:r>
        <w:rPr>
          <w:rFonts w:ascii="Times New Roman" w:hAnsi="Times New Roman" w:cs="Times New Roman"/>
          <w:sz w:val="22"/>
          <w:szCs w:val="22"/>
        </w:rPr>
        <w:t xml:space="preserve"> J. J. Abrams Stories,” In: </w:t>
      </w:r>
      <w:r w:rsidRPr="000742DB">
        <w:rPr>
          <w:rFonts w:ascii="Times New Roman" w:hAnsi="Times New Roman" w:cs="Times New Roman"/>
          <w:i/>
          <w:iCs/>
          <w:sz w:val="22"/>
          <w:szCs w:val="22"/>
        </w:rPr>
        <w:t>The Philosophy of J. J. Abrams</w:t>
      </w:r>
      <w:r>
        <w:rPr>
          <w:rFonts w:ascii="Times New Roman" w:hAnsi="Times New Roman" w:cs="Times New Roman"/>
          <w:sz w:val="22"/>
          <w:szCs w:val="22"/>
        </w:rPr>
        <w:t xml:space="preserve">, (Ed. Patricia Brace and Robert Arp), University Press of Kentucky, pp. 255-268. </w:t>
      </w:r>
    </w:p>
    <w:p w14:paraId="25F948F5" w14:textId="77777777" w:rsidR="00D13027" w:rsidRPr="00F3610A" w:rsidRDefault="00D13027"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8"/>
          <w:szCs w:val="28"/>
        </w:rPr>
      </w:pPr>
    </w:p>
    <w:p w14:paraId="41F641B0"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2"/>
          <w:szCs w:val="22"/>
          <w:u w:val="single"/>
        </w:rPr>
      </w:pPr>
      <w:r w:rsidRPr="00A5022B">
        <w:rPr>
          <w:rFonts w:ascii="Times New Roman" w:hAnsi="Times New Roman" w:cs="Times New Roman"/>
          <w:b/>
          <w:bCs/>
          <w:sz w:val="22"/>
          <w:szCs w:val="22"/>
          <w:u w:val="single"/>
        </w:rPr>
        <w:t>CONTRACTS &amp; GRANTS</w:t>
      </w:r>
    </w:p>
    <w:p w14:paraId="0AF04D5E" w14:textId="77777777" w:rsidR="0089559A" w:rsidRPr="00F3610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8"/>
          <w:szCs w:val="28"/>
        </w:rPr>
      </w:pPr>
    </w:p>
    <w:p w14:paraId="5FACC6EF" w14:textId="77777777" w:rsidR="0089559A" w:rsidRPr="00A5022B" w:rsidRDefault="0089559A" w:rsidP="0089559A">
      <w:pPr>
        <w:tabs>
          <w:tab w:val="left" w:pos="-3600"/>
          <w:tab w:val="left" w:pos="-2880"/>
          <w:tab w:val="left" w:pos="-2160"/>
          <w:tab w:val="left" w:pos="-1440"/>
          <w:tab w:val="left" w:pos="-720"/>
          <w:tab w:val="left" w:pos="0"/>
          <w:tab w:val="left" w:pos="720"/>
          <w:tab w:val="left" w:pos="1710"/>
          <w:tab w:val="left" w:pos="2880"/>
          <w:tab w:val="left" w:pos="3600"/>
          <w:tab w:val="left" w:pos="4320"/>
          <w:tab w:val="left" w:pos="5040"/>
          <w:tab w:val="left" w:pos="5760"/>
          <w:tab w:val="left" w:pos="6480"/>
        </w:tabs>
        <w:ind w:left="2880" w:hanging="2880"/>
        <w:jc w:val="both"/>
        <w:rPr>
          <w:rFonts w:ascii="Times New Roman" w:hAnsi="Times New Roman" w:cs="Times New Roman"/>
          <w:b/>
          <w:sz w:val="22"/>
          <w:szCs w:val="22"/>
        </w:rPr>
      </w:pPr>
      <w:r w:rsidRPr="00A5022B">
        <w:rPr>
          <w:rFonts w:ascii="Times New Roman" w:hAnsi="Times New Roman" w:cs="Times New Roman"/>
          <w:sz w:val="22"/>
          <w:szCs w:val="22"/>
        </w:rPr>
        <w:tab/>
      </w:r>
      <w:proofErr w:type="gramStart"/>
      <w:r w:rsidRPr="00A5022B">
        <w:rPr>
          <w:rFonts w:ascii="Times New Roman" w:hAnsi="Times New Roman" w:cs="Times New Roman"/>
          <w:b/>
          <w:sz w:val="22"/>
          <w:szCs w:val="22"/>
        </w:rPr>
        <w:t>Internally-Funded</w:t>
      </w:r>
      <w:proofErr w:type="gramEnd"/>
      <w:r w:rsidRPr="00A5022B">
        <w:rPr>
          <w:rFonts w:ascii="Times New Roman" w:hAnsi="Times New Roman" w:cs="Times New Roman"/>
          <w:b/>
          <w:sz w:val="22"/>
          <w:szCs w:val="22"/>
        </w:rPr>
        <w:t xml:space="preserve"> Awards</w:t>
      </w:r>
    </w:p>
    <w:p w14:paraId="0258AEEC" w14:textId="0AAA38A5" w:rsidR="0089559A" w:rsidRDefault="0089559A" w:rsidP="0089559A">
      <w:pPr>
        <w:tabs>
          <w:tab w:val="left" w:pos="-3600"/>
          <w:tab w:val="left" w:pos="-2880"/>
          <w:tab w:val="left" w:pos="-2160"/>
          <w:tab w:val="left" w:pos="-1440"/>
          <w:tab w:val="left" w:pos="-720"/>
          <w:tab w:val="left" w:pos="0"/>
          <w:tab w:val="left" w:pos="720"/>
          <w:tab w:val="left" w:pos="1710"/>
          <w:tab w:val="left" w:pos="2880"/>
          <w:tab w:val="left" w:pos="3600"/>
          <w:tab w:val="left" w:pos="4320"/>
          <w:tab w:val="left" w:pos="5040"/>
          <w:tab w:val="left" w:pos="5760"/>
          <w:tab w:val="left" w:pos="6480"/>
        </w:tabs>
        <w:ind w:left="2880" w:hanging="2880"/>
        <w:jc w:val="both"/>
        <w:rPr>
          <w:rFonts w:ascii="Times New Roman" w:hAnsi="Times New Roman" w:cs="Times New Roman"/>
          <w:sz w:val="22"/>
          <w:szCs w:val="22"/>
        </w:rPr>
      </w:pPr>
      <w:r w:rsidRPr="00A5022B">
        <w:rPr>
          <w:rFonts w:ascii="Times New Roman" w:hAnsi="Times New Roman" w:cs="Times New Roman"/>
          <w:sz w:val="22"/>
          <w:szCs w:val="22"/>
        </w:rPr>
        <w:tab/>
        <w:t>(</w:t>
      </w:r>
      <w:r w:rsidR="00EC7F9A">
        <w:rPr>
          <w:rFonts w:ascii="Times New Roman" w:hAnsi="Times New Roman" w:cs="Times New Roman"/>
          <w:sz w:val="22"/>
          <w:szCs w:val="22"/>
        </w:rPr>
        <w:t>2020</w:t>
      </w:r>
      <w:r w:rsidRPr="00A5022B">
        <w:rPr>
          <w:rFonts w:ascii="Times New Roman" w:hAnsi="Times New Roman" w:cs="Times New Roman"/>
          <w:sz w:val="22"/>
          <w:szCs w:val="22"/>
        </w:rPr>
        <w:t>)</w:t>
      </w:r>
      <w:r w:rsidRPr="00A5022B">
        <w:rPr>
          <w:rFonts w:ascii="Times New Roman" w:hAnsi="Times New Roman" w:cs="Times New Roman"/>
          <w:sz w:val="22"/>
          <w:szCs w:val="22"/>
        </w:rPr>
        <w:tab/>
      </w:r>
      <w:r w:rsidR="00EC7F9A">
        <w:rPr>
          <w:rFonts w:ascii="Times New Roman" w:hAnsi="Times New Roman" w:cs="Times New Roman"/>
          <w:sz w:val="22"/>
          <w:szCs w:val="22"/>
        </w:rPr>
        <w:t>Diversity Grant for Course Revisions to Phil 103 and 110</w:t>
      </w:r>
      <w:r w:rsidRPr="00A5022B">
        <w:rPr>
          <w:rFonts w:ascii="Times New Roman" w:hAnsi="Times New Roman" w:cs="Times New Roman"/>
          <w:sz w:val="22"/>
          <w:szCs w:val="22"/>
        </w:rPr>
        <w:t xml:space="preserve">, </w:t>
      </w:r>
      <w:r w:rsidR="00EC7F9A">
        <w:rPr>
          <w:rFonts w:ascii="Times New Roman" w:hAnsi="Times New Roman" w:cs="Times New Roman"/>
          <w:sz w:val="22"/>
          <w:szCs w:val="22"/>
        </w:rPr>
        <w:t>Department of Philosophy</w:t>
      </w:r>
      <w:r w:rsidRPr="00A5022B">
        <w:rPr>
          <w:rFonts w:ascii="Times New Roman" w:hAnsi="Times New Roman" w:cs="Times New Roman"/>
          <w:sz w:val="22"/>
          <w:szCs w:val="22"/>
        </w:rPr>
        <w:t xml:space="preserve">, </w:t>
      </w:r>
      <w:r w:rsidR="00EC7F9A">
        <w:rPr>
          <w:rFonts w:ascii="Times New Roman" w:hAnsi="Times New Roman" w:cs="Times New Roman"/>
          <w:sz w:val="22"/>
          <w:szCs w:val="22"/>
        </w:rPr>
        <w:t>$500</w:t>
      </w:r>
      <w:r w:rsidRPr="00A5022B">
        <w:rPr>
          <w:rFonts w:ascii="Times New Roman" w:hAnsi="Times New Roman" w:cs="Times New Roman"/>
          <w:sz w:val="22"/>
          <w:szCs w:val="22"/>
        </w:rPr>
        <w:t>.</w:t>
      </w:r>
    </w:p>
    <w:p w14:paraId="53DD671F" w14:textId="3F8863FD" w:rsidR="000742DB" w:rsidRPr="00A5022B" w:rsidRDefault="00EC7F9A" w:rsidP="00F3610A">
      <w:pPr>
        <w:tabs>
          <w:tab w:val="left" w:pos="-3600"/>
          <w:tab w:val="left" w:pos="-2880"/>
          <w:tab w:val="left" w:pos="-2160"/>
          <w:tab w:val="left" w:pos="-1440"/>
          <w:tab w:val="left" w:pos="-720"/>
          <w:tab w:val="left" w:pos="0"/>
          <w:tab w:val="left" w:pos="720"/>
          <w:tab w:val="left" w:pos="1710"/>
          <w:tab w:val="left" w:pos="2880"/>
          <w:tab w:val="left" w:pos="3600"/>
          <w:tab w:val="left" w:pos="4320"/>
          <w:tab w:val="left" w:pos="5040"/>
          <w:tab w:val="left" w:pos="5760"/>
          <w:tab w:val="left" w:pos="6480"/>
        </w:tabs>
        <w:ind w:left="2880" w:hanging="2880"/>
        <w:jc w:val="both"/>
        <w:rPr>
          <w:rFonts w:ascii="Times New Roman" w:hAnsi="Times New Roman" w:cs="Times New Roman"/>
          <w:sz w:val="22"/>
          <w:szCs w:val="22"/>
        </w:rPr>
      </w:pPr>
      <w:r>
        <w:rPr>
          <w:rFonts w:ascii="Times New Roman" w:hAnsi="Times New Roman" w:cs="Times New Roman"/>
          <w:sz w:val="22"/>
          <w:szCs w:val="22"/>
        </w:rPr>
        <w:tab/>
        <w:t xml:space="preserve">(2020) </w:t>
      </w:r>
      <w:r>
        <w:rPr>
          <w:rFonts w:ascii="Times New Roman" w:hAnsi="Times New Roman" w:cs="Times New Roman"/>
          <w:sz w:val="22"/>
          <w:szCs w:val="22"/>
        </w:rPr>
        <w:tab/>
        <w:t xml:space="preserve">Diversity Grant for Interdisciplinary Course Development, with </w:t>
      </w:r>
      <w:proofErr w:type="spellStart"/>
      <w:r w:rsidRPr="00EC7F9A">
        <w:rPr>
          <w:rFonts w:ascii="Times New Roman" w:hAnsi="Times New Roman" w:cs="Times New Roman"/>
          <w:sz w:val="22"/>
          <w:szCs w:val="22"/>
        </w:rPr>
        <w:t>Aaunterria</w:t>
      </w:r>
      <w:proofErr w:type="spellEnd"/>
      <w:r w:rsidRPr="00EC7F9A">
        <w:rPr>
          <w:rFonts w:ascii="Times New Roman" w:hAnsi="Times New Roman" w:cs="Times New Roman"/>
          <w:sz w:val="22"/>
          <w:szCs w:val="22"/>
        </w:rPr>
        <w:t xml:space="preserve"> Treil Bollinger-Deters</w:t>
      </w:r>
      <w:r>
        <w:rPr>
          <w:rFonts w:ascii="Times New Roman" w:hAnsi="Times New Roman" w:cs="Times New Roman"/>
          <w:sz w:val="22"/>
          <w:szCs w:val="22"/>
        </w:rPr>
        <w:t>, Department of Philosophy, $500.</w:t>
      </w:r>
    </w:p>
    <w:p w14:paraId="3E61AC60" w14:textId="77777777" w:rsidR="0089559A" w:rsidRPr="00F3610A" w:rsidRDefault="0089559A" w:rsidP="0089559A">
      <w:pPr>
        <w:tabs>
          <w:tab w:val="left" w:pos="-3600"/>
          <w:tab w:val="left" w:pos="-2880"/>
          <w:tab w:val="left" w:pos="-2160"/>
          <w:tab w:val="left" w:pos="-1440"/>
          <w:tab w:val="left" w:pos="-720"/>
          <w:tab w:val="left" w:pos="0"/>
          <w:tab w:val="left" w:pos="720"/>
          <w:tab w:val="left" w:pos="1710"/>
          <w:tab w:val="left" w:pos="2880"/>
          <w:tab w:val="left" w:pos="3600"/>
          <w:tab w:val="left" w:pos="4320"/>
          <w:tab w:val="left" w:pos="5040"/>
          <w:tab w:val="left" w:pos="5760"/>
          <w:tab w:val="left" w:pos="6480"/>
        </w:tabs>
        <w:jc w:val="both"/>
        <w:rPr>
          <w:rFonts w:ascii="Times New Roman" w:hAnsi="Times New Roman" w:cs="Times New Roman"/>
          <w:sz w:val="28"/>
          <w:szCs w:val="28"/>
        </w:rPr>
      </w:pPr>
    </w:p>
    <w:p w14:paraId="441EBE09"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b/>
          <w:bCs/>
          <w:sz w:val="22"/>
          <w:szCs w:val="22"/>
          <w:u w:val="single"/>
        </w:rPr>
        <w:t>PAPERS PRESENTED/</w:t>
      </w:r>
      <w:r>
        <w:rPr>
          <w:rFonts w:ascii="Times New Roman" w:hAnsi="Times New Roman" w:cs="Times New Roman"/>
          <w:b/>
          <w:bCs/>
          <w:sz w:val="22"/>
          <w:szCs w:val="22"/>
          <w:u w:val="single"/>
        </w:rPr>
        <w:t xml:space="preserve"> </w:t>
      </w:r>
      <w:r w:rsidRPr="00A5022B">
        <w:rPr>
          <w:rFonts w:ascii="Times New Roman" w:hAnsi="Times New Roman" w:cs="Times New Roman"/>
          <w:b/>
          <w:bCs/>
          <w:sz w:val="22"/>
          <w:szCs w:val="22"/>
          <w:u w:val="single"/>
        </w:rPr>
        <w:t>SYMPOSIA/</w:t>
      </w:r>
      <w:r>
        <w:rPr>
          <w:rFonts w:ascii="Times New Roman" w:hAnsi="Times New Roman" w:cs="Times New Roman"/>
          <w:b/>
          <w:bCs/>
          <w:sz w:val="22"/>
          <w:szCs w:val="22"/>
          <w:u w:val="single"/>
        </w:rPr>
        <w:t xml:space="preserve"> </w:t>
      </w:r>
      <w:r w:rsidRPr="00A5022B">
        <w:rPr>
          <w:rFonts w:ascii="Times New Roman" w:hAnsi="Times New Roman" w:cs="Times New Roman"/>
          <w:b/>
          <w:bCs/>
          <w:sz w:val="22"/>
          <w:szCs w:val="22"/>
          <w:u w:val="single"/>
        </w:rPr>
        <w:t>INVITED LECTURES/</w:t>
      </w:r>
      <w:r>
        <w:rPr>
          <w:rFonts w:ascii="Times New Roman" w:hAnsi="Times New Roman" w:cs="Times New Roman"/>
          <w:b/>
          <w:bCs/>
          <w:sz w:val="22"/>
          <w:szCs w:val="22"/>
          <w:u w:val="single"/>
        </w:rPr>
        <w:t xml:space="preserve"> </w:t>
      </w:r>
      <w:r w:rsidRPr="00A5022B">
        <w:rPr>
          <w:rFonts w:ascii="Times New Roman" w:hAnsi="Times New Roman" w:cs="Times New Roman"/>
          <w:b/>
          <w:bCs/>
          <w:sz w:val="22"/>
          <w:szCs w:val="22"/>
          <w:u w:val="single"/>
        </w:rPr>
        <w:t>PROFESSIONAL MEETINGS/</w:t>
      </w:r>
      <w:r>
        <w:rPr>
          <w:rFonts w:ascii="Times New Roman" w:hAnsi="Times New Roman" w:cs="Times New Roman"/>
          <w:b/>
          <w:bCs/>
          <w:sz w:val="22"/>
          <w:szCs w:val="22"/>
          <w:u w:val="single"/>
        </w:rPr>
        <w:t xml:space="preserve"> </w:t>
      </w:r>
      <w:r w:rsidRPr="00A5022B">
        <w:rPr>
          <w:rFonts w:ascii="Times New Roman" w:hAnsi="Times New Roman" w:cs="Times New Roman"/>
          <w:b/>
          <w:bCs/>
          <w:sz w:val="22"/>
          <w:szCs w:val="22"/>
          <w:u w:val="single"/>
        </w:rPr>
        <w:t>WORKSHOPS</w:t>
      </w:r>
    </w:p>
    <w:p w14:paraId="6A6D2CF8" w14:textId="77777777" w:rsidR="0089559A" w:rsidRPr="00F3610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8"/>
          <w:szCs w:val="28"/>
        </w:rPr>
      </w:pPr>
    </w:p>
    <w:p w14:paraId="70D0FFD3" w14:textId="405F4170" w:rsidR="00A36E06" w:rsidRDefault="00A36E06" w:rsidP="00821254">
      <w:pPr>
        <w:pStyle w:val="ListParagraph"/>
        <w:numPr>
          <w:ilvl w:val="0"/>
          <w:numId w:val="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April 2023, “Rethinking Religiosity: The Account of Religion in the Islamic Philosopher Al-</w:t>
      </w:r>
      <w:proofErr w:type="spellStart"/>
      <w:r>
        <w:rPr>
          <w:rFonts w:ascii="Times New Roman" w:hAnsi="Times New Roman" w:cs="Times New Roman"/>
          <w:sz w:val="22"/>
          <w:szCs w:val="22"/>
        </w:rPr>
        <w:t>Farabi</w:t>
      </w:r>
      <w:proofErr w:type="spellEnd"/>
      <w:r>
        <w:rPr>
          <w:rFonts w:ascii="Times New Roman" w:hAnsi="Times New Roman" w:cs="Times New Roman"/>
          <w:sz w:val="22"/>
          <w:szCs w:val="22"/>
        </w:rPr>
        <w:t>,” 55</w:t>
      </w:r>
      <w:r w:rsidRPr="00A36E06">
        <w:rPr>
          <w:rFonts w:ascii="Times New Roman" w:hAnsi="Times New Roman" w:cs="Times New Roman"/>
          <w:sz w:val="22"/>
          <w:szCs w:val="22"/>
          <w:vertAlign w:val="superscript"/>
        </w:rPr>
        <w:t>th</w:t>
      </w:r>
      <w:r>
        <w:rPr>
          <w:rFonts w:ascii="Times New Roman" w:hAnsi="Times New Roman" w:cs="Times New Roman"/>
          <w:sz w:val="22"/>
          <w:szCs w:val="22"/>
        </w:rPr>
        <w:t xml:space="preserve"> Annual Conference of the Rocky Mountain Medieval and Renaissance Association, Fort Collins, CO. </w:t>
      </w:r>
    </w:p>
    <w:p w14:paraId="29CBD4CD" w14:textId="15DD9605" w:rsidR="00821254" w:rsidRDefault="00821254" w:rsidP="00821254">
      <w:pPr>
        <w:pStyle w:val="ListParagraph"/>
        <w:numPr>
          <w:ilvl w:val="0"/>
          <w:numId w:val="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June 2018, “The Ethics and Metaphysics of Likeness in Ennead 1.2,” 1</w:t>
      </w:r>
      <w:r w:rsidR="00614DAF">
        <w:rPr>
          <w:rFonts w:ascii="Times New Roman" w:hAnsi="Times New Roman" w:cs="Times New Roman"/>
          <w:sz w:val="22"/>
          <w:szCs w:val="22"/>
        </w:rPr>
        <w:t>6</w:t>
      </w:r>
      <w:r w:rsidRPr="00821254">
        <w:rPr>
          <w:rFonts w:ascii="Times New Roman" w:hAnsi="Times New Roman" w:cs="Times New Roman"/>
          <w:sz w:val="22"/>
          <w:szCs w:val="22"/>
          <w:vertAlign w:val="superscript"/>
        </w:rPr>
        <w:t>th</w:t>
      </w:r>
      <w:r>
        <w:rPr>
          <w:rFonts w:ascii="Times New Roman" w:hAnsi="Times New Roman" w:cs="Times New Roman"/>
          <w:sz w:val="22"/>
          <w:szCs w:val="22"/>
        </w:rPr>
        <w:t xml:space="preserve"> Annual Conference of the International Society for Neoplatonic Studies, Seattle, WA. </w:t>
      </w:r>
    </w:p>
    <w:p w14:paraId="5E0EC8DD" w14:textId="77777777" w:rsidR="00821254" w:rsidRDefault="00821254" w:rsidP="00821254">
      <w:pPr>
        <w:pStyle w:val="ListParagraph"/>
        <w:numPr>
          <w:ilvl w:val="0"/>
          <w:numId w:val="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June 2016, “In What Sense Does the One Exist? Existence and Hypostasis in Plotinus,” 14</w:t>
      </w:r>
      <w:r w:rsidRPr="00821254">
        <w:rPr>
          <w:rFonts w:ascii="Times New Roman" w:hAnsi="Times New Roman" w:cs="Times New Roman"/>
          <w:sz w:val="22"/>
          <w:szCs w:val="22"/>
          <w:vertAlign w:val="superscript"/>
        </w:rPr>
        <w:t>th</w:t>
      </w:r>
      <w:r>
        <w:rPr>
          <w:rFonts w:ascii="Times New Roman" w:hAnsi="Times New Roman" w:cs="Times New Roman"/>
          <w:sz w:val="22"/>
          <w:szCs w:val="22"/>
        </w:rPr>
        <w:t xml:space="preserve"> Annual Conference of the International Society of Neoplatonic Studies, Seattle, WA. Co-Presented with Dr. Michael Wiitala. </w:t>
      </w:r>
    </w:p>
    <w:p w14:paraId="2A7D2661" w14:textId="1D67DC13" w:rsidR="00821254" w:rsidRDefault="00821254" w:rsidP="00821254">
      <w:pPr>
        <w:pStyle w:val="ListParagraph"/>
        <w:numPr>
          <w:ilvl w:val="0"/>
          <w:numId w:val="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*September 2015, “Why Plato’s Socrates Argues that Being Cannot be Seen or Heard,” Whitman College, Walla Walla, WA.</w:t>
      </w:r>
    </w:p>
    <w:p w14:paraId="69BB3155" w14:textId="0B535CAB" w:rsidR="00850080" w:rsidRDefault="00821254" w:rsidP="00821254">
      <w:pPr>
        <w:pStyle w:val="ListParagraph"/>
        <w:numPr>
          <w:ilvl w:val="0"/>
          <w:numId w:val="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April 2015, “Theaetetus’ Definition of Incommensurability as Power,” Meeting of the Ancient Philosophy Society</w:t>
      </w:r>
      <w:r w:rsidR="00850080">
        <w:rPr>
          <w:rFonts w:ascii="Times New Roman" w:hAnsi="Times New Roman" w:cs="Times New Roman"/>
          <w:sz w:val="22"/>
          <w:szCs w:val="22"/>
        </w:rPr>
        <w:t xml:space="preserve">, Lexington, KY, Refereed. </w:t>
      </w:r>
    </w:p>
    <w:p w14:paraId="7A99131E" w14:textId="77777777" w:rsidR="007D3A05" w:rsidRDefault="007D3A05" w:rsidP="00821254">
      <w:pPr>
        <w:pStyle w:val="ListParagraph"/>
        <w:numPr>
          <w:ilvl w:val="0"/>
          <w:numId w:val="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October 2014, “</w:t>
      </w:r>
      <w:r w:rsidRPr="007D3A05">
        <w:rPr>
          <w:rFonts w:ascii="Times New Roman" w:hAnsi="Times New Roman" w:cs="Times New Roman"/>
          <w:i/>
          <w:iCs/>
          <w:sz w:val="22"/>
          <w:szCs w:val="22"/>
        </w:rPr>
        <w:t>Logos</w:t>
      </w:r>
      <w:r>
        <w:rPr>
          <w:rFonts w:ascii="Times New Roman" w:hAnsi="Times New Roman" w:cs="Times New Roman"/>
          <w:sz w:val="22"/>
          <w:szCs w:val="22"/>
        </w:rPr>
        <w:t xml:space="preserve"> and Eidetic Structure in the </w:t>
      </w:r>
      <w:r w:rsidRPr="007D3A05">
        <w:rPr>
          <w:rFonts w:ascii="Times New Roman" w:hAnsi="Times New Roman" w:cs="Times New Roman"/>
          <w:i/>
          <w:iCs/>
          <w:sz w:val="22"/>
          <w:szCs w:val="22"/>
        </w:rPr>
        <w:t>Theaetetus</w:t>
      </w:r>
      <w:r>
        <w:rPr>
          <w:rFonts w:ascii="Times New Roman" w:hAnsi="Times New Roman" w:cs="Times New Roman"/>
          <w:sz w:val="22"/>
          <w:szCs w:val="22"/>
        </w:rPr>
        <w:t>,” Fall 2014 Meeting of the Society of Ancient Greek Philosophy, New York, NY.</w:t>
      </w:r>
    </w:p>
    <w:p w14:paraId="68A8A08F" w14:textId="77777777" w:rsidR="007D3A05" w:rsidRDefault="007D3A05" w:rsidP="00821254">
      <w:pPr>
        <w:pStyle w:val="ListParagraph"/>
        <w:numPr>
          <w:ilvl w:val="0"/>
          <w:numId w:val="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 xml:space="preserve">October 2013, “The Normative Structures of Judgment in Plato’s </w:t>
      </w:r>
      <w:r w:rsidRPr="007D3A05">
        <w:rPr>
          <w:rFonts w:ascii="Times New Roman" w:hAnsi="Times New Roman" w:cs="Times New Roman"/>
          <w:i/>
          <w:iCs/>
          <w:sz w:val="22"/>
          <w:szCs w:val="22"/>
        </w:rPr>
        <w:t>Theaetetus</w:t>
      </w:r>
      <w:r>
        <w:rPr>
          <w:rFonts w:ascii="Times New Roman" w:hAnsi="Times New Roman" w:cs="Times New Roman"/>
          <w:sz w:val="22"/>
          <w:szCs w:val="22"/>
        </w:rPr>
        <w:t>,”</w:t>
      </w:r>
      <w:r w:rsidR="0089559A" w:rsidRPr="00821254">
        <w:rPr>
          <w:rFonts w:ascii="Times New Roman" w:hAnsi="Times New Roman" w:cs="Times New Roman"/>
          <w:sz w:val="22"/>
          <w:szCs w:val="22"/>
        </w:rPr>
        <w:t xml:space="preserve"> </w:t>
      </w:r>
      <w:r>
        <w:rPr>
          <w:rFonts w:ascii="Times New Roman" w:hAnsi="Times New Roman" w:cs="Times New Roman"/>
          <w:sz w:val="22"/>
          <w:szCs w:val="22"/>
        </w:rPr>
        <w:t xml:space="preserve">Fall 2013 Meeting of the Society of Ancient Greek Philosophy, New York, NY. </w:t>
      </w:r>
    </w:p>
    <w:p w14:paraId="26E30D50" w14:textId="77777777" w:rsidR="007D3A05" w:rsidRDefault="007D3A05" w:rsidP="00821254">
      <w:pPr>
        <w:pStyle w:val="ListParagraph"/>
        <w:numPr>
          <w:ilvl w:val="0"/>
          <w:numId w:val="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October 2011, “</w:t>
      </w:r>
      <w:r w:rsidRPr="007D3A05">
        <w:rPr>
          <w:rFonts w:ascii="Times New Roman" w:hAnsi="Times New Roman" w:cs="Times New Roman"/>
          <w:i/>
          <w:iCs/>
          <w:sz w:val="22"/>
          <w:szCs w:val="22"/>
        </w:rPr>
        <w:t>Theaetetus</w:t>
      </w:r>
      <w:r>
        <w:rPr>
          <w:rFonts w:ascii="Times New Roman" w:hAnsi="Times New Roman" w:cs="Times New Roman"/>
          <w:sz w:val="22"/>
          <w:szCs w:val="22"/>
        </w:rPr>
        <w:t xml:space="preserve"> 166a-168c: How Plato Makes Use of his Philosophical Past,” Fall 2011 Meeting of the Society of Ancient Greek Philosophy, New York, NY. </w:t>
      </w:r>
    </w:p>
    <w:p w14:paraId="7D667EAA" w14:textId="77777777" w:rsidR="007D3A05" w:rsidRDefault="007D3A05" w:rsidP="00821254">
      <w:pPr>
        <w:pStyle w:val="ListParagraph"/>
        <w:numPr>
          <w:ilvl w:val="0"/>
          <w:numId w:val="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 xml:space="preserve">April 2011, “Can Bodily Life be Ruled by Rational </w:t>
      </w:r>
      <w:proofErr w:type="gramStart"/>
      <w:r>
        <w:rPr>
          <w:rFonts w:ascii="Times New Roman" w:hAnsi="Times New Roman" w:cs="Times New Roman"/>
          <w:sz w:val="22"/>
          <w:szCs w:val="22"/>
        </w:rPr>
        <w:t>Limit?—</w:t>
      </w:r>
      <w:proofErr w:type="gramEnd"/>
      <w:r>
        <w:rPr>
          <w:rFonts w:ascii="Times New Roman" w:hAnsi="Times New Roman" w:cs="Times New Roman"/>
          <w:sz w:val="22"/>
          <w:szCs w:val="22"/>
        </w:rPr>
        <w:t xml:space="preserve">The Attuning Structure of Anger in Seneca’s </w:t>
      </w:r>
      <w:r w:rsidRPr="007D3A05">
        <w:rPr>
          <w:rFonts w:ascii="Times New Roman" w:hAnsi="Times New Roman" w:cs="Times New Roman"/>
          <w:i/>
          <w:iCs/>
          <w:sz w:val="22"/>
          <w:szCs w:val="22"/>
        </w:rPr>
        <w:t>De Ira</w:t>
      </w:r>
      <w:r>
        <w:rPr>
          <w:rFonts w:ascii="Times New Roman" w:hAnsi="Times New Roman" w:cs="Times New Roman"/>
          <w:sz w:val="22"/>
          <w:szCs w:val="22"/>
        </w:rPr>
        <w:t xml:space="preserve">,” 2011 Meeting of the Ancient Philosophy Society, Sundance, UT, Refereed. </w:t>
      </w:r>
    </w:p>
    <w:p w14:paraId="29A8FA17" w14:textId="77777777" w:rsidR="007D3A05" w:rsidRDefault="007D3A05" w:rsidP="00821254">
      <w:pPr>
        <w:pStyle w:val="ListParagraph"/>
        <w:numPr>
          <w:ilvl w:val="0"/>
          <w:numId w:val="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 xml:space="preserve">March 2011, “The Ethical Foundations of Logic,” Gulf University of Science and Technology Conference for the Humanities, Kuwait City, Kuwait. </w:t>
      </w:r>
    </w:p>
    <w:p w14:paraId="23E0E269" w14:textId="0EC974DB" w:rsidR="0089559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8"/>
          <w:szCs w:val="28"/>
          <w:lang w:val="fr-FR"/>
        </w:rPr>
      </w:pPr>
    </w:p>
    <w:p w14:paraId="6194A104" w14:textId="1DF1FDC8" w:rsidR="005C70B0" w:rsidRDefault="005C70B0"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8"/>
          <w:szCs w:val="28"/>
          <w:lang w:val="fr-FR"/>
        </w:rPr>
      </w:pPr>
    </w:p>
    <w:p w14:paraId="3EF1ED60" w14:textId="77777777" w:rsidR="00CD3B91" w:rsidRDefault="00CD3B91" w:rsidP="00CD3B91">
      <w:pPr>
        <w:tabs>
          <w:tab w:val="left" w:pos="-3600"/>
          <w:tab w:val="left" w:pos="-2880"/>
          <w:tab w:val="left" w:pos="-2160"/>
          <w:tab w:val="left" w:pos="-1440"/>
          <w:tab w:val="left" w:pos="-720"/>
          <w:tab w:val="left" w:pos="0"/>
          <w:tab w:val="left" w:pos="720"/>
          <w:tab w:val="left" w:pos="1710"/>
          <w:tab w:val="left" w:pos="2880"/>
          <w:tab w:val="left" w:pos="3600"/>
          <w:tab w:val="left" w:pos="4320"/>
          <w:tab w:val="left" w:pos="5040"/>
          <w:tab w:val="left" w:pos="5760"/>
          <w:tab w:val="left" w:pos="6480"/>
        </w:tabs>
        <w:ind w:left="2880" w:hanging="2880"/>
        <w:jc w:val="both"/>
        <w:rPr>
          <w:rFonts w:ascii="Times New Roman" w:hAnsi="Times New Roman" w:cs="Times New Roman"/>
          <w:b/>
          <w:sz w:val="22"/>
          <w:szCs w:val="22"/>
          <w:u w:val="single"/>
        </w:rPr>
      </w:pPr>
      <w:r>
        <w:rPr>
          <w:rFonts w:ascii="Times New Roman" w:hAnsi="Times New Roman" w:cs="Times New Roman"/>
          <w:b/>
          <w:sz w:val="22"/>
          <w:szCs w:val="22"/>
          <w:u w:val="single"/>
        </w:rPr>
        <w:lastRenderedPageBreak/>
        <w:t xml:space="preserve">COLLABORATIVE, INTERCOLLEGIATE &amp; INTERDISCIPLINARY SCHOLARSHIP </w:t>
      </w:r>
    </w:p>
    <w:p w14:paraId="4F4EBCB8" w14:textId="02B08D96" w:rsidR="00CD3B91" w:rsidRDefault="00CD3B91"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CD3B91">
        <w:rPr>
          <w:rFonts w:ascii="Times New Roman" w:hAnsi="Times New Roman" w:cs="Times New Roman"/>
          <w:sz w:val="22"/>
          <w:szCs w:val="22"/>
        </w:rPr>
        <w:t>In</w:t>
      </w:r>
      <w:r>
        <w:rPr>
          <w:rFonts w:ascii="Times New Roman" w:hAnsi="Times New Roman" w:cs="Times New Roman"/>
          <w:sz w:val="22"/>
          <w:szCs w:val="22"/>
          <w:lang w:val="fr-FR"/>
        </w:rPr>
        <w:t xml:space="preserve"> 2020, I </w:t>
      </w:r>
      <w:r w:rsidRPr="00CD3B91">
        <w:rPr>
          <w:rFonts w:ascii="Times New Roman" w:hAnsi="Times New Roman" w:cs="Times New Roman"/>
          <w:sz w:val="22"/>
          <w:szCs w:val="22"/>
          <w:lang w:val="fr-FR"/>
        </w:rPr>
        <w:t>received</w:t>
      </w:r>
      <w:r>
        <w:rPr>
          <w:rFonts w:ascii="Times New Roman" w:hAnsi="Times New Roman" w:cs="Times New Roman"/>
          <w:sz w:val="22"/>
          <w:szCs w:val="22"/>
          <w:lang w:val="fr-FR"/>
        </w:rPr>
        <w:t xml:space="preserve"> a </w:t>
      </w:r>
      <w:r w:rsidRPr="00CD3B91">
        <w:rPr>
          <w:rFonts w:ascii="Times New Roman" w:hAnsi="Times New Roman" w:cs="Times New Roman"/>
          <w:sz w:val="22"/>
          <w:szCs w:val="22"/>
        </w:rPr>
        <w:t>diversity</w:t>
      </w:r>
      <w:r>
        <w:rPr>
          <w:rFonts w:ascii="Times New Roman" w:hAnsi="Times New Roman" w:cs="Times New Roman"/>
          <w:sz w:val="22"/>
          <w:szCs w:val="22"/>
          <w:lang w:val="fr-FR"/>
        </w:rPr>
        <w:t xml:space="preserve"> </w:t>
      </w:r>
      <w:r w:rsidRPr="00CD3B91">
        <w:rPr>
          <w:rFonts w:ascii="Times New Roman" w:hAnsi="Times New Roman" w:cs="Times New Roman"/>
          <w:sz w:val="22"/>
          <w:szCs w:val="22"/>
        </w:rPr>
        <w:t>gran</w:t>
      </w:r>
      <w:r>
        <w:rPr>
          <w:rFonts w:ascii="Times New Roman" w:hAnsi="Times New Roman" w:cs="Times New Roman"/>
          <w:sz w:val="22"/>
          <w:szCs w:val="22"/>
        </w:rPr>
        <w:t xml:space="preserve">t from the Philosophy Department with </w:t>
      </w:r>
      <w:proofErr w:type="spellStart"/>
      <w:r w:rsidRPr="00EC7F9A">
        <w:rPr>
          <w:rFonts w:ascii="Times New Roman" w:hAnsi="Times New Roman" w:cs="Times New Roman"/>
          <w:sz w:val="22"/>
          <w:szCs w:val="22"/>
        </w:rPr>
        <w:t>Aaunterria</w:t>
      </w:r>
      <w:proofErr w:type="spellEnd"/>
      <w:r w:rsidRPr="00EC7F9A">
        <w:rPr>
          <w:rFonts w:ascii="Times New Roman" w:hAnsi="Times New Roman" w:cs="Times New Roman"/>
          <w:sz w:val="22"/>
          <w:szCs w:val="22"/>
        </w:rPr>
        <w:t xml:space="preserve"> Treil Bollinger-Deters</w:t>
      </w:r>
      <w:r>
        <w:rPr>
          <w:rFonts w:ascii="Times New Roman" w:hAnsi="Times New Roman" w:cs="Times New Roman"/>
          <w:sz w:val="22"/>
          <w:szCs w:val="22"/>
        </w:rPr>
        <w:t xml:space="preserve">, an instructor at CSU in the </w:t>
      </w:r>
      <w:r w:rsidR="00F3610A">
        <w:rPr>
          <w:rFonts w:ascii="Times New Roman" w:hAnsi="Times New Roman" w:cs="Times New Roman"/>
          <w:sz w:val="22"/>
          <w:szCs w:val="22"/>
        </w:rPr>
        <w:t>C</w:t>
      </w:r>
      <w:r>
        <w:rPr>
          <w:rFonts w:ascii="Times New Roman" w:hAnsi="Times New Roman" w:cs="Times New Roman"/>
          <w:sz w:val="22"/>
          <w:szCs w:val="22"/>
        </w:rPr>
        <w:t xml:space="preserve">ommunications </w:t>
      </w:r>
      <w:r w:rsidR="00F3610A">
        <w:rPr>
          <w:rFonts w:ascii="Times New Roman" w:hAnsi="Times New Roman" w:cs="Times New Roman"/>
          <w:sz w:val="22"/>
          <w:szCs w:val="22"/>
        </w:rPr>
        <w:t>De</w:t>
      </w:r>
      <w:r>
        <w:rPr>
          <w:rFonts w:ascii="Times New Roman" w:hAnsi="Times New Roman" w:cs="Times New Roman"/>
          <w:sz w:val="22"/>
          <w:szCs w:val="22"/>
        </w:rPr>
        <w:t>partment</w:t>
      </w:r>
      <w:r w:rsidR="00F3610A">
        <w:rPr>
          <w:rFonts w:ascii="Times New Roman" w:hAnsi="Times New Roman" w:cs="Times New Roman"/>
          <w:sz w:val="22"/>
          <w:szCs w:val="22"/>
        </w:rPr>
        <w:t xml:space="preserve">. </w:t>
      </w:r>
      <w:r>
        <w:rPr>
          <w:rFonts w:ascii="Times New Roman" w:hAnsi="Times New Roman" w:cs="Times New Roman"/>
          <w:sz w:val="22"/>
          <w:szCs w:val="22"/>
        </w:rPr>
        <w:t>The grant was to design a syllabus for an interdisciplinary Philosophy, Film and Identity course that would focus on using film as an aid in exploring philosophical issues of race, sexuality, and gender.</w:t>
      </w:r>
    </w:p>
    <w:p w14:paraId="59F03E0B" w14:textId="77777777" w:rsidR="00CD3B91" w:rsidRPr="00614DAF" w:rsidRDefault="00CD3B91"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32"/>
          <w:szCs w:val="32"/>
          <w:lang w:val="fr-FR"/>
        </w:rPr>
      </w:pPr>
    </w:p>
    <w:p w14:paraId="055AA02D" w14:textId="563BA4B5" w:rsidR="0089559A" w:rsidRPr="00511CD4"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lang w:val="fr-FR"/>
        </w:rPr>
      </w:pPr>
      <w:r>
        <w:rPr>
          <w:rFonts w:ascii="Times New Roman" w:hAnsi="Times New Roman" w:cs="Times New Roman"/>
          <w:sz w:val="22"/>
          <w:szCs w:val="22"/>
          <w:lang w:val="fr-FR"/>
        </w:rPr>
        <w:t>*************************************************************************************</w:t>
      </w:r>
    </w:p>
    <w:p w14:paraId="6F3D70BD" w14:textId="77777777" w:rsidR="0089559A" w:rsidRPr="00A5022B" w:rsidRDefault="0089559A" w:rsidP="00895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i/>
          <w:iCs/>
        </w:rPr>
      </w:pPr>
    </w:p>
    <w:p w14:paraId="0EEE1D9E" w14:textId="77777777" w:rsidR="00614DAF" w:rsidRDefault="00614DAF"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b/>
          <w:bCs/>
          <w:sz w:val="24"/>
          <w:szCs w:val="24"/>
        </w:rPr>
      </w:pPr>
    </w:p>
    <w:p w14:paraId="67B28A37" w14:textId="396DE5EF"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4"/>
          <w:szCs w:val="24"/>
        </w:rPr>
      </w:pPr>
      <w:r w:rsidRPr="00A5022B">
        <w:rPr>
          <w:rFonts w:ascii="Times New Roman" w:hAnsi="Times New Roman" w:cs="Times New Roman"/>
          <w:b/>
          <w:bCs/>
          <w:sz w:val="24"/>
          <w:szCs w:val="24"/>
        </w:rPr>
        <w:t>TEACHING:</w:t>
      </w:r>
    </w:p>
    <w:p w14:paraId="51FB7D17" w14:textId="77777777" w:rsidR="008756BE" w:rsidRPr="00774B5E" w:rsidRDefault="008756BE"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i/>
          <w:iCs/>
          <w:sz w:val="14"/>
          <w:szCs w:val="14"/>
        </w:rPr>
      </w:pPr>
    </w:p>
    <w:p w14:paraId="386EF5B8" w14:textId="121AE056" w:rsidR="0089559A" w:rsidRPr="004117AC" w:rsidRDefault="0089559A" w:rsidP="00F3610A">
      <w:pPr>
        <w:tabs>
          <w:tab w:val="left" w:pos="-720"/>
          <w:tab w:val="left" w:pos="0"/>
          <w:tab w:val="left" w:pos="720"/>
          <w:tab w:val="left" w:pos="1440"/>
          <w:tab w:val="left" w:pos="2160"/>
          <w:tab w:val="left" w:pos="2880"/>
          <w:tab w:val="left" w:pos="3600"/>
          <w:tab w:val="left" w:pos="4320"/>
          <w:tab w:val="left" w:pos="5040"/>
          <w:tab w:val="left" w:pos="6120"/>
          <w:tab w:val="left" w:pos="6480"/>
          <w:tab w:val="left" w:pos="7470"/>
          <w:tab w:val="left" w:pos="8640"/>
          <w:tab w:val="left" w:pos="9360"/>
        </w:tabs>
        <w:jc w:val="both"/>
        <w:rPr>
          <w:rFonts w:ascii="Times New Roman" w:hAnsi="Times New Roman" w:cs="Times New Roman"/>
          <w:sz w:val="22"/>
          <w:szCs w:val="22"/>
        </w:rPr>
      </w:pPr>
      <w:r w:rsidRPr="00A5022B">
        <w:rPr>
          <w:rFonts w:ascii="Times New Roman" w:hAnsi="Times New Roman" w:cs="Times New Roman"/>
          <w:b/>
          <w:bCs/>
          <w:sz w:val="22"/>
          <w:szCs w:val="22"/>
        </w:rPr>
        <w:tab/>
      </w:r>
      <w:r w:rsidRPr="00A5022B">
        <w:rPr>
          <w:rFonts w:ascii="Times New Roman" w:hAnsi="Times New Roman" w:cs="Times New Roman"/>
          <w:b/>
          <w:bCs/>
          <w:sz w:val="22"/>
          <w:szCs w:val="22"/>
          <w:u w:val="single"/>
        </w:rPr>
        <w:t>Year</w:t>
      </w:r>
      <w:r w:rsidRPr="00A5022B">
        <w:rPr>
          <w:rFonts w:ascii="Times New Roman" w:hAnsi="Times New Roman" w:cs="Times New Roman"/>
          <w:b/>
          <w:bCs/>
          <w:sz w:val="22"/>
          <w:szCs w:val="22"/>
        </w:rPr>
        <w:tab/>
      </w:r>
      <w:r w:rsidRPr="00A5022B">
        <w:rPr>
          <w:rFonts w:ascii="Times New Roman" w:hAnsi="Times New Roman" w:cs="Times New Roman"/>
          <w:b/>
          <w:bCs/>
          <w:sz w:val="22"/>
          <w:szCs w:val="22"/>
          <w:u w:val="single"/>
        </w:rPr>
        <w:t>Semester</w:t>
      </w:r>
      <w:r w:rsidRPr="00A5022B">
        <w:rPr>
          <w:rFonts w:ascii="Times New Roman" w:hAnsi="Times New Roman" w:cs="Times New Roman"/>
          <w:b/>
          <w:bCs/>
          <w:sz w:val="22"/>
          <w:szCs w:val="22"/>
        </w:rPr>
        <w:tab/>
      </w:r>
      <w:r w:rsidRPr="00A5022B">
        <w:rPr>
          <w:rFonts w:ascii="Times New Roman" w:hAnsi="Times New Roman" w:cs="Times New Roman"/>
          <w:b/>
          <w:bCs/>
          <w:sz w:val="22"/>
          <w:szCs w:val="22"/>
          <w:u w:val="single"/>
        </w:rPr>
        <w:t>Course No./Title</w:t>
      </w:r>
      <w:r w:rsidRPr="00A5022B">
        <w:rPr>
          <w:rFonts w:ascii="Times New Roman" w:hAnsi="Times New Roman" w:cs="Times New Roman"/>
          <w:b/>
          <w:bCs/>
          <w:sz w:val="22"/>
          <w:szCs w:val="22"/>
        </w:rPr>
        <w:tab/>
      </w:r>
      <w:r w:rsidRPr="00A5022B">
        <w:rPr>
          <w:rFonts w:ascii="Times New Roman" w:hAnsi="Times New Roman" w:cs="Times New Roman"/>
          <w:b/>
          <w:bCs/>
          <w:sz w:val="22"/>
          <w:szCs w:val="22"/>
        </w:rPr>
        <w:tab/>
      </w:r>
      <w:r w:rsidRPr="00A5022B">
        <w:rPr>
          <w:rFonts w:ascii="Times New Roman" w:hAnsi="Times New Roman" w:cs="Times New Roman"/>
          <w:b/>
          <w:bCs/>
          <w:sz w:val="22"/>
          <w:szCs w:val="22"/>
          <w:u w:val="single"/>
        </w:rPr>
        <w:t>Cr. Hrs.</w:t>
      </w:r>
      <w:r w:rsidRPr="00A5022B">
        <w:rPr>
          <w:rFonts w:ascii="Times New Roman" w:hAnsi="Times New Roman" w:cs="Times New Roman"/>
          <w:b/>
          <w:bCs/>
          <w:sz w:val="22"/>
          <w:szCs w:val="22"/>
        </w:rPr>
        <w:tab/>
      </w:r>
      <w:r w:rsidR="00F3610A">
        <w:rPr>
          <w:rFonts w:ascii="Times New Roman" w:hAnsi="Times New Roman" w:cs="Times New Roman"/>
          <w:b/>
          <w:bCs/>
          <w:sz w:val="22"/>
          <w:szCs w:val="22"/>
          <w:u w:val="single"/>
        </w:rPr>
        <w:t>E</w:t>
      </w:r>
      <w:r w:rsidRPr="00A5022B">
        <w:rPr>
          <w:rFonts w:ascii="Times New Roman" w:hAnsi="Times New Roman" w:cs="Times New Roman"/>
          <w:b/>
          <w:bCs/>
          <w:sz w:val="22"/>
          <w:szCs w:val="22"/>
          <w:u w:val="single"/>
        </w:rPr>
        <w:t>nrollment</w:t>
      </w:r>
      <w:r>
        <w:rPr>
          <w:rFonts w:ascii="Times New Roman" w:hAnsi="Times New Roman" w:cs="Times New Roman"/>
          <w:b/>
          <w:bCs/>
          <w:sz w:val="22"/>
          <w:szCs w:val="22"/>
        </w:rPr>
        <w:tab/>
      </w:r>
    </w:p>
    <w:p w14:paraId="108AB342" w14:textId="6507AA73" w:rsidR="007E2FD2" w:rsidRDefault="007E2FD2" w:rsidP="007E2FD2">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2024</w:t>
      </w:r>
      <w:r>
        <w:rPr>
          <w:rFonts w:ascii="Times New Roman" w:hAnsi="Times New Roman" w:cs="Times New Roman"/>
          <w:sz w:val="22"/>
          <w:szCs w:val="22"/>
        </w:rPr>
        <w:tab/>
        <w:t>Spring</w:t>
      </w:r>
      <w:r>
        <w:rPr>
          <w:rFonts w:ascii="Times New Roman" w:hAnsi="Times New Roman" w:cs="Times New Roman"/>
          <w:sz w:val="22"/>
          <w:szCs w:val="22"/>
        </w:rPr>
        <w:tab/>
      </w:r>
      <w:r>
        <w:rPr>
          <w:rFonts w:ascii="Times New Roman" w:hAnsi="Times New Roman" w:cs="Times New Roman"/>
          <w:sz w:val="22"/>
          <w:szCs w:val="22"/>
        </w:rPr>
        <w:tab/>
        <w:t>Phil 110-005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38</w:t>
      </w:r>
    </w:p>
    <w:p w14:paraId="340B92EA" w14:textId="77777777" w:rsidR="007E2FD2" w:rsidRDefault="007E2FD2" w:rsidP="007E2FD2">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22850795" w14:textId="7EF711EA" w:rsidR="007E2FD2" w:rsidRDefault="007E2FD2" w:rsidP="007E2FD2">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 xml:space="preserve">2024 </w:t>
      </w:r>
      <w:r>
        <w:rPr>
          <w:rFonts w:ascii="Times New Roman" w:hAnsi="Times New Roman" w:cs="Times New Roman"/>
          <w:sz w:val="22"/>
          <w:szCs w:val="22"/>
        </w:rPr>
        <w:tab/>
        <w:t>Spring</w:t>
      </w:r>
      <w:r>
        <w:rPr>
          <w:rFonts w:ascii="Times New Roman" w:hAnsi="Times New Roman" w:cs="Times New Roman"/>
          <w:sz w:val="22"/>
          <w:szCs w:val="22"/>
        </w:rPr>
        <w:tab/>
      </w:r>
      <w:r>
        <w:rPr>
          <w:rFonts w:ascii="Times New Roman" w:hAnsi="Times New Roman" w:cs="Times New Roman"/>
          <w:sz w:val="22"/>
          <w:szCs w:val="22"/>
        </w:rPr>
        <w:tab/>
        <w:t>Phil 110-007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39</w:t>
      </w:r>
    </w:p>
    <w:p w14:paraId="6480AABB" w14:textId="77777777" w:rsidR="007E2FD2" w:rsidRDefault="007E2FD2" w:rsidP="007E2FD2">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73003946" w14:textId="4A54D238" w:rsidR="007E2FD2" w:rsidRDefault="007E2FD2"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2024</w:t>
      </w:r>
      <w:r>
        <w:rPr>
          <w:rFonts w:ascii="Times New Roman" w:hAnsi="Times New Roman" w:cs="Times New Roman"/>
          <w:sz w:val="22"/>
          <w:szCs w:val="22"/>
        </w:rPr>
        <w:tab/>
        <w:t>Spring</w:t>
      </w:r>
      <w:r>
        <w:rPr>
          <w:rFonts w:ascii="Times New Roman" w:hAnsi="Times New Roman" w:cs="Times New Roman"/>
          <w:sz w:val="22"/>
          <w:szCs w:val="22"/>
        </w:rPr>
        <w:tab/>
      </w:r>
      <w:r>
        <w:rPr>
          <w:rFonts w:ascii="Times New Roman" w:hAnsi="Times New Roman" w:cs="Times New Roman"/>
          <w:sz w:val="22"/>
          <w:szCs w:val="22"/>
        </w:rPr>
        <w:tab/>
        <w:t>Phil 171-001 – Western Religions</w:t>
      </w:r>
      <w:r>
        <w:rPr>
          <w:rFonts w:ascii="Times New Roman" w:hAnsi="Times New Roman" w:cs="Times New Roman"/>
          <w:sz w:val="22"/>
          <w:szCs w:val="22"/>
        </w:rPr>
        <w:tab/>
        <w:t>3</w:t>
      </w:r>
      <w:r>
        <w:rPr>
          <w:rFonts w:ascii="Times New Roman" w:hAnsi="Times New Roman" w:cs="Times New Roman"/>
          <w:sz w:val="22"/>
          <w:szCs w:val="22"/>
        </w:rPr>
        <w:tab/>
        <w:t>36</w:t>
      </w:r>
    </w:p>
    <w:p w14:paraId="5C54E44B" w14:textId="5EE2D668" w:rsidR="007E2FD2" w:rsidRDefault="007E2FD2"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 xml:space="preserve">2024 </w:t>
      </w:r>
      <w:r>
        <w:rPr>
          <w:rFonts w:ascii="Times New Roman" w:hAnsi="Times New Roman" w:cs="Times New Roman"/>
          <w:sz w:val="22"/>
          <w:szCs w:val="22"/>
        </w:rPr>
        <w:tab/>
        <w:t>Spring</w:t>
      </w:r>
      <w:r>
        <w:rPr>
          <w:rFonts w:ascii="Times New Roman" w:hAnsi="Times New Roman" w:cs="Times New Roman"/>
          <w:sz w:val="22"/>
          <w:szCs w:val="22"/>
        </w:rPr>
        <w:tab/>
      </w:r>
      <w:r>
        <w:rPr>
          <w:rFonts w:ascii="Times New Roman" w:hAnsi="Times New Roman" w:cs="Times New Roman"/>
          <w:sz w:val="22"/>
          <w:szCs w:val="22"/>
        </w:rPr>
        <w:tab/>
        <w:t>Phil 354-001 – Philosophy and</w:t>
      </w:r>
      <w:r>
        <w:rPr>
          <w:rFonts w:ascii="Times New Roman" w:hAnsi="Times New Roman" w:cs="Times New Roman"/>
          <w:sz w:val="22"/>
          <w:szCs w:val="22"/>
        </w:rPr>
        <w:tab/>
        <w:t>3</w:t>
      </w:r>
      <w:r>
        <w:rPr>
          <w:rFonts w:ascii="Times New Roman" w:hAnsi="Times New Roman" w:cs="Times New Roman"/>
          <w:sz w:val="22"/>
          <w:szCs w:val="22"/>
        </w:rPr>
        <w:tab/>
        <w:t>33</w:t>
      </w:r>
    </w:p>
    <w:p w14:paraId="5AE2627F" w14:textId="79271695" w:rsidR="007E2FD2" w:rsidRDefault="007E2FD2"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Science Fiction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4722CFA3" w14:textId="6E6D526E" w:rsidR="00755A59" w:rsidRDefault="00755A59"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2023</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110-005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39</w:t>
      </w:r>
    </w:p>
    <w:p w14:paraId="533FC389" w14:textId="56D127AE" w:rsidR="00755A59" w:rsidRDefault="00755A59"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52A38E33" w14:textId="26AEA5BB" w:rsidR="00755A59" w:rsidRDefault="00755A59"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2023</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110-006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40</w:t>
      </w:r>
    </w:p>
    <w:p w14:paraId="72BDBCBB" w14:textId="72A15AAA" w:rsidR="00755A59" w:rsidRDefault="00755A59"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715DC668" w14:textId="69252CFC" w:rsidR="00755A59" w:rsidRDefault="00755A59"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2023</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IU 173B-003 – Thinking</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20</w:t>
      </w:r>
    </w:p>
    <w:p w14:paraId="6419958E" w14:textId="00495A3D" w:rsidR="00755A59" w:rsidRDefault="00755A59" w:rsidP="00755A59">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Toward a Thriving Planet:</w:t>
      </w:r>
    </w:p>
    <w:p w14:paraId="3658ABC7" w14:textId="2E455105" w:rsidR="00755A59" w:rsidRDefault="00755A59" w:rsidP="00755A59">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Approaches to Arts and</w:t>
      </w:r>
    </w:p>
    <w:p w14:paraId="6100EF7D" w14:textId="7ECCA544" w:rsidR="00755A59" w:rsidRDefault="00755A59" w:rsidP="00755A59">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Humanities </w:t>
      </w:r>
    </w:p>
    <w:p w14:paraId="20D64EA7" w14:textId="1B92D959" w:rsidR="00755A59" w:rsidRDefault="00755A59" w:rsidP="00755A59">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2023</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303 Medieval Philosophy</w:t>
      </w:r>
      <w:r>
        <w:rPr>
          <w:rFonts w:ascii="Times New Roman" w:hAnsi="Times New Roman" w:cs="Times New Roman"/>
          <w:sz w:val="22"/>
          <w:szCs w:val="22"/>
        </w:rPr>
        <w:tab/>
        <w:t>3</w:t>
      </w:r>
      <w:r>
        <w:rPr>
          <w:rFonts w:ascii="Times New Roman" w:hAnsi="Times New Roman" w:cs="Times New Roman"/>
          <w:sz w:val="22"/>
          <w:szCs w:val="22"/>
        </w:rPr>
        <w:tab/>
        <w:t>24</w:t>
      </w:r>
    </w:p>
    <w:p w14:paraId="39624C54" w14:textId="5C2D0B99" w:rsidR="00755A59" w:rsidRDefault="00755A59"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2023</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 xml:space="preserve">Phil 103-003 – Moral and </w:t>
      </w:r>
      <w:r>
        <w:rPr>
          <w:rFonts w:ascii="Times New Roman" w:hAnsi="Times New Roman" w:cs="Times New Roman"/>
          <w:sz w:val="22"/>
          <w:szCs w:val="22"/>
        </w:rPr>
        <w:tab/>
        <w:t>3</w:t>
      </w:r>
      <w:r>
        <w:rPr>
          <w:rFonts w:ascii="Times New Roman" w:hAnsi="Times New Roman" w:cs="Times New Roman"/>
          <w:sz w:val="22"/>
          <w:szCs w:val="22"/>
        </w:rPr>
        <w:tab/>
        <w:t>46</w:t>
      </w:r>
    </w:p>
    <w:p w14:paraId="2FBCE257" w14:textId="1E48713E" w:rsidR="00755A59" w:rsidRDefault="00755A59"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Social Problems</w:t>
      </w:r>
    </w:p>
    <w:p w14:paraId="3702D7DD" w14:textId="4B3E8ADE" w:rsidR="00A36E06" w:rsidRDefault="00A36E06"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2023</w:t>
      </w:r>
      <w:r>
        <w:rPr>
          <w:rFonts w:ascii="Times New Roman" w:hAnsi="Times New Roman" w:cs="Times New Roman"/>
          <w:sz w:val="22"/>
          <w:szCs w:val="22"/>
        </w:rPr>
        <w:tab/>
        <w:t xml:space="preserve">Spr </w:t>
      </w:r>
      <w:r>
        <w:rPr>
          <w:rFonts w:ascii="Times New Roman" w:hAnsi="Times New Roman" w:cs="Times New Roman"/>
          <w:sz w:val="22"/>
          <w:szCs w:val="22"/>
        </w:rPr>
        <w:tab/>
      </w:r>
      <w:r>
        <w:rPr>
          <w:rFonts w:ascii="Times New Roman" w:hAnsi="Times New Roman" w:cs="Times New Roman"/>
          <w:sz w:val="22"/>
          <w:szCs w:val="22"/>
        </w:rPr>
        <w:tab/>
        <w:t>Phil 110-005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29</w:t>
      </w:r>
    </w:p>
    <w:p w14:paraId="7A88E9C2" w14:textId="20F746DE" w:rsidR="00A36E06" w:rsidRDefault="00A36E06"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Critical Thinking </w:t>
      </w:r>
    </w:p>
    <w:p w14:paraId="69B0A3A9" w14:textId="2CDE3E63" w:rsidR="00A36E06" w:rsidRDefault="00A36E06"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2023</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110-007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39</w:t>
      </w:r>
    </w:p>
    <w:p w14:paraId="20C3AE26" w14:textId="15E25059" w:rsidR="00A36E06" w:rsidRDefault="00A36E06"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44676F7E" w14:textId="3A1984BA" w:rsidR="00A36E06" w:rsidRDefault="00A36E06"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2023</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 xml:space="preserve">Phil </w:t>
      </w:r>
      <w:r w:rsidR="00755A59">
        <w:rPr>
          <w:rFonts w:ascii="Times New Roman" w:hAnsi="Times New Roman" w:cs="Times New Roman"/>
          <w:sz w:val="22"/>
          <w:szCs w:val="22"/>
        </w:rPr>
        <w:t>407 – Phenomenology</w:t>
      </w:r>
      <w:r w:rsidR="00755A59">
        <w:rPr>
          <w:rFonts w:ascii="Times New Roman" w:hAnsi="Times New Roman" w:cs="Times New Roman"/>
          <w:sz w:val="22"/>
          <w:szCs w:val="22"/>
        </w:rPr>
        <w:tab/>
        <w:t>3</w:t>
      </w:r>
      <w:r w:rsidR="00755A59">
        <w:rPr>
          <w:rFonts w:ascii="Times New Roman" w:hAnsi="Times New Roman" w:cs="Times New Roman"/>
          <w:sz w:val="22"/>
          <w:szCs w:val="22"/>
        </w:rPr>
        <w:tab/>
        <w:t>26</w:t>
      </w:r>
    </w:p>
    <w:p w14:paraId="725F2365" w14:textId="6B1CCF03" w:rsidR="00755A59" w:rsidRDefault="00755A59"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and Existentialism </w:t>
      </w:r>
    </w:p>
    <w:p w14:paraId="1F357A20" w14:textId="3ECDDC4A"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sidRPr="001A64D6">
        <w:rPr>
          <w:rFonts w:ascii="Times New Roman" w:hAnsi="Times New Roman" w:cs="Times New Roman"/>
          <w:sz w:val="22"/>
          <w:szCs w:val="22"/>
        </w:rPr>
        <w:tab/>
      </w:r>
      <w:r>
        <w:rPr>
          <w:rFonts w:ascii="Times New Roman" w:hAnsi="Times New Roman" w:cs="Times New Roman"/>
          <w:sz w:val="22"/>
          <w:szCs w:val="22"/>
        </w:rPr>
        <w:t>2022</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 xml:space="preserve">Phil 110-003 – Logic and </w:t>
      </w:r>
      <w:r>
        <w:rPr>
          <w:rFonts w:ascii="Times New Roman" w:hAnsi="Times New Roman" w:cs="Times New Roman"/>
          <w:sz w:val="22"/>
          <w:szCs w:val="22"/>
        </w:rPr>
        <w:tab/>
        <w:t>3</w:t>
      </w:r>
      <w:r>
        <w:rPr>
          <w:rFonts w:ascii="Times New Roman" w:hAnsi="Times New Roman" w:cs="Times New Roman"/>
          <w:sz w:val="22"/>
          <w:szCs w:val="22"/>
        </w:rPr>
        <w:tab/>
        <w:t>4</w:t>
      </w:r>
      <w:r w:rsidR="006333B3">
        <w:rPr>
          <w:rFonts w:ascii="Times New Roman" w:hAnsi="Times New Roman" w:cs="Times New Roman"/>
          <w:sz w:val="22"/>
          <w:szCs w:val="22"/>
        </w:rPr>
        <w:t>1</w:t>
      </w:r>
    </w:p>
    <w:p w14:paraId="619AF151" w14:textId="77777777"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1028AC83" w14:textId="5A544A14"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2022</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110-004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4</w:t>
      </w:r>
      <w:r w:rsidR="006333B3">
        <w:rPr>
          <w:rFonts w:ascii="Times New Roman" w:hAnsi="Times New Roman" w:cs="Times New Roman"/>
          <w:sz w:val="22"/>
          <w:szCs w:val="22"/>
        </w:rPr>
        <w:t>0</w:t>
      </w:r>
    </w:p>
    <w:p w14:paraId="036EC947" w14:textId="77777777"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4C2C584C" w14:textId="62EC437E"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2022</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110-013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sidR="006333B3">
        <w:rPr>
          <w:rFonts w:ascii="Times New Roman" w:hAnsi="Times New Roman" w:cs="Times New Roman"/>
          <w:sz w:val="22"/>
          <w:szCs w:val="22"/>
        </w:rPr>
        <w:t>39</w:t>
      </w:r>
    </w:p>
    <w:p w14:paraId="5C443B97" w14:textId="77777777"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40AF03D8" w14:textId="6D51205F"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2022</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 xml:space="preserve">Phil 354 – Philosophy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sidR="006333B3">
        <w:rPr>
          <w:rFonts w:ascii="Times New Roman" w:hAnsi="Times New Roman" w:cs="Times New Roman"/>
          <w:sz w:val="22"/>
          <w:szCs w:val="22"/>
        </w:rPr>
        <w:t>37</w:t>
      </w:r>
    </w:p>
    <w:p w14:paraId="5C8A164B" w14:textId="2553E3CD"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and Science Fiction</w:t>
      </w:r>
    </w:p>
    <w:p w14:paraId="531AE990" w14:textId="7F3B64E0" w:rsidR="005C70B0" w:rsidRDefault="0089559A"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sidRPr="001A64D6">
        <w:rPr>
          <w:rFonts w:ascii="Times New Roman" w:hAnsi="Times New Roman" w:cs="Times New Roman"/>
          <w:sz w:val="22"/>
          <w:szCs w:val="22"/>
        </w:rPr>
        <w:tab/>
      </w:r>
      <w:r w:rsidR="005C70B0">
        <w:rPr>
          <w:rFonts w:ascii="Times New Roman" w:hAnsi="Times New Roman" w:cs="Times New Roman"/>
          <w:sz w:val="22"/>
          <w:szCs w:val="22"/>
        </w:rPr>
        <w:t>2022</w:t>
      </w:r>
      <w:r w:rsidR="005C70B0">
        <w:rPr>
          <w:rFonts w:ascii="Times New Roman" w:hAnsi="Times New Roman" w:cs="Times New Roman"/>
          <w:sz w:val="22"/>
          <w:szCs w:val="22"/>
        </w:rPr>
        <w:tab/>
        <w:t>Spr</w:t>
      </w:r>
      <w:r w:rsidR="005C70B0">
        <w:rPr>
          <w:rFonts w:ascii="Times New Roman" w:hAnsi="Times New Roman" w:cs="Times New Roman"/>
          <w:sz w:val="22"/>
          <w:szCs w:val="22"/>
        </w:rPr>
        <w:tab/>
      </w:r>
      <w:r w:rsidR="005C70B0">
        <w:rPr>
          <w:rFonts w:ascii="Times New Roman" w:hAnsi="Times New Roman" w:cs="Times New Roman"/>
          <w:sz w:val="22"/>
          <w:szCs w:val="22"/>
        </w:rPr>
        <w:tab/>
        <w:t xml:space="preserve">Phil 110-001 – Logic and </w:t>
      </w:r>
      <w:r w:rsidR="005C70B0">
        <w:rPr>
          <w:rFonts w:ascii="Times New Roman" w:hAnsi="Times New Roman" w:cs="Times New Roman"/>
          <w:sz w:val="22"/>
          <w:szCs w:val="22"/>
        </w:rPr>
        <w:tab/>
        <w:t>3</w:t>
      </w:r>
      <w:r w:rsidR="005C70B0">
        <w:rPr>
          <w:rFonts w:ascii="Times New Roman" w:hAnsi="Times New Roman" w:cs="Times New Roman"/>
          <w:sz w:val="22"/>
          <w:szCs w:val="22"/>
        </w:rPr>
        <w:tab/>
      </w:r>
      <w:r w:rsidR="006333B3">
        <w:rPr>
          <w:rFonts w:ascii="Times New Roman" w:hAnsi="Times New Roman" w:cs="Times New Roman"/>
          <w:sz w:val="22"/>
          <w:szCs w:val="22"/>
        </w:rPr>
        <w:t>38</w:t>
      </w:r>
    </w:p>
    <w:p w14:paraId="75F607B4" w14:textId="6C4408BB" w:rsidR="005C70B0" w:rsidRDefault="005C70B0"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090FE85F" w14:textId="11B608F3" w:rsidR="005C70B0" w:rsidRDefault="005C70B0"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2022</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110-005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sidR="006333B3">
        <w:rPr>
          <w:rFonts w:ascii="Times New Roman" w:hAnsi="Times New Roman" w:cs="Times New Roman"/>
          <w:sz w:val="22"/>
          <w:szCs w:val="22"/>
        </w:rPr>
        <w:t>28</w:t>
      </w:r>
    </w:p>
    <w:p w14:paraId="78676D4D" w14:textId="246919B5" w:rsidR="005C70B0" w:rsidRDefault="005C70B0"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79C13629" w14:textId="3ACF7310"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2022</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110-007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sidR="006333B3">
        <w:rPr>
          <w:rFonts w:ascii="Times New Roman" w:hAnsi="Times New Roman" w:cs="Times New Roman"/>
          <w:sz w:val="22"/>
          <w:szCs w:val="22"/>
        </w:rPr>
        <w:t>37</w:t>
      </w:r>
    </w:p>
    <w:p w14:paraId="0447B4B7" w14:textId="6AA4D60C"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34FE987C" w14:textId="5185272A"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2022</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407 – Phenomenology</w:t>
      </w:r>
      <w:r>
        <w:rPr>
          <w:rFonts w:ascii="Times New Roman" w:hAnsi="Times New Roman" w:cs="Times New Roman"/>
          <w:sz w:val="22"/>
          <w:szCs w:val="22"/>
        </w:rPr>
        <w:tab/>
        <w:t>3</w:t>
      </w:r>
      <w:r>
        <w:rPr>
          <w:rFonts w:ascii="Times New Roman" w:hAnsi="Times New Roman" w:cs="Times New Roman"/>
          <w:sz w:val="22"/>
          <w:szCs w:val="22"/>
        </w:rPr>
        <w:tab/>
        <w:t>24</w:t>
      </w:r>
    </w:p>
    <w:p w14:paraId="50B46E76" w14:textId="1F84B913" w:rsidR="005C70B0" w:rsidRDefault="005C70B0" w:rsidP="005C70B0">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and Existentialism</w:t>
      </w:r>
    </w:p>
    <w:p w14:paraId="13D55423" w14:textId="7C3C6838" w:rsidR="0089559A" w:rsidRPr="001A64D6" w:rsidRDefault="005C70B0"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sidR="0089559A" w:rsidRPr="001A64D6">
        <w:rPr>
          <w:rFonts w:ascii="Times New Roman" w:hAnsi="Times New Roman" w:cs="Times New Roman"/>
          <w:sz w:val="22"/>
          <w:szCs w:val="22"/>
        </w:rPr>
        <w:t>20</w:t>
      </w:r>
      <w:r w:rsidR="007D3A05" w:rsidRPr="001A64D6">
        <w:rPr>
          <w:rFonts w:ascii="Times New Roman" w:hAnsi="Times New Roman" w:cs="Times New Roman"/>
          <w:sz w:val="22"/>
          <w:szCs w:val="22"/>
        </w:rPr>
        <w:t>2</w:t>
      </w:r>
      <w:r w:rsidR="0089559A" w:rsidRPr="001A64D6">
        <w:rPr>
          <w:rFonts w:ascii="Times New Roman" w:hAnsi="Times New Roman" w:cs="Times New Roman"/>
          <w:sz w:val="22"/>
          <w:szCs w:val="22"/>
        </w:rPr>
        <w:t>1</w:t>
      </w:r>
      <w:r w:rsidR="0089559A" w:rsidRPr="001A64D6">
        <w:rPr>
          <w:rFonts w:ascii="Times New Roman" w:hAnsi="Times New Roman" w:cs="Times New Roman"/>
          <w:sz w:val="22"/>
          <w:szCs w:val="22"/>
        </w:rPr>
        <w:tab/>
        <w:t>Sum</w:t>
      </w:r>
      <w:r w:rsidR="0089559A" w:rsidRPr="001A64D6">
        <w:rPr>
          <w:rFonts w:ascii="Times New Roman" w:hAnsi="Times New Roman" w:cs="Times New Roman"/>
          <w:sz w:val="22"/>
          <w:szCs w:val="22"/>
        </w:rPr>
        <w:tab/>
      </w:r>
      <w:r w:rsidR="0089559A" w:rsidRPr="001A64D6">
        <w:rPr>
          <w:rFonts w:ascii="Times New Roman" w:hAnsi="Times New Roman" w:cs="Times New Roman"/>
          <w:sz w:val="22"/>
          <w:szCs w:val="22"/>
        </w:rPr>
        <w:tab/>
      </w:r>
      <w:r w:rsidR="007D3A05" w:rsidRPr="001A64D6">
        <w:rPr>
          <w:rFonts w:ascii="Times New Roman" w:hAnsi="Times New Roman" w:cs="Times New Roman"/>
          <w:sz w:val="22"/>
          <w:szCs w:val="22"/>
        </w:rPr>
        <w:t>Phil 495 – Independent Study</w:t>
      </w:r>
      <w:r w:rsidR="0089559A" w:rsidRPr="001A64D6">
        <w:rPr>
          <w:rFonts w:ascii="Times New Roman" w:hAnsi="Times New Roman" w:cs="Times New Roman"/>
          <w:sz w:val="22"/>
          <w:szCs w:val="22"/>
        </w:rPr>
        <w:t xml:space="preserve">     </w:t>
      </w:r>
      <w:r w:rsidR="001A64D6">
        <w:rPr>
          <w:rFonts w:ascii="Times New Roman" w:hAnsi="Times New Roman" w:cs="Times New Roman"/>
          <w:sz w:val="22"/>
          <w:szCs w:val="22"/>
        </w:rPr>
        <w:tab/>
        <w:t>3</w:t>
      </w:r>
      <w:r w:rsidR="0089559A" w:rsidRPr="001A64D6">
        <w:rPr>
          <w:rFonts w:ascii="Times New Roman" w:hAnsi="Times New Roman" w:cs="Times New Roman"/>
          <w:sz w:val="22"/>
          <w:szCs w:val="22"/>
        </w:rPr>
        <w:tab/>
      </w:r>
      <w:r w:rsidR="0089559A" w:rsidRPr="001A64D6">
        <w:rPr>
          <w:rFonts w:ascii="Times New Roman" w:hAnsi="Times New Roman" w:cs="Times New Roman"/>
          <w:sz w:val="22"/>
          <w:szCs w:val="22"/>
        </w:rPr>
        <w:tab/>
      </w:r>
      <w:r w:rsidR="007D3A05" w:rsidRPr="001A64D6">
        <w:rPr>
          <w:rFonts w:ascii="Times New Roman" w:hAnsi="Times New Roman" w:cs="Times New Roman"/>
          <w:sz w:val="22"/>
          <w:szCs w:val="22"/>
        </w:rPr>
        <w:t>1</w:t>
      </w:r>
      <w:r w:rsidR="0089559A" w:rsidRPr="001A64D6">
        <w:rPr>
          <w:rFonts w:ascii="Times New Roman" w:hAnsi="Times New Roman" w:cs="Times New Roman"/>
          <w:sz w:val="22"/>
          <w:szCs w:val="22"/>
        </w:rPr>
        <w:tab/>
      </w:r>
      <w:r w:rsidR="0089559A" w:rsidRPr="001A64D6">
        <w:rPr>
          <w:rFonts w:ascii="Times New Roman" w:hAnsi="Times New Roman" w:cs="Times New Roman"/>
          <w:sz w:val="22"/>
          <w:szCs w:val="22"/>
        </w:rPr>
        <w:tab/>
      </w:r>
    </w:p>
    <w:p w14:paraId="0763AB40" w14:textId="4FD9471F" w:rsidR="001A64D6" w:rsidRPr="001A64D6" w:rsidRDefault="0089559A"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sidRPr="001A64D6">
        <w:rPr>
          <w:rFonts w:ascii="Times New Roman" w:hAnsi="Times New Roman" w:cs="Times New Roman"/>
          <w:sz w:val="22"/>
          <w:szCs w:val="22"/>
        </w:rPr>
        <w:tab/>
        <w:t>20</w:t>
      </w:r>
      <w:r w:rsidR="007D3A05" w:rsidRPr="001A64D6">
        <w:rPr>
          <w:rFonts w:ascii="Times New Roman" w:hAnsi="Times New Roman" w:cs="Times New Roman"/>
          <w:sz w:val="22"/>
          <w:szCs w:val="22"/>
        </w:rPr>
        <w:t>21</w:t>
      </w:r>
      <w:r w:rsidRPr="001A64D6">
        <w:rPr>
          <w:rFonts w:ascii="Times New Roman" w:hAnsi="Times New Roman" w:cs="Times New Roman"/>
          <w:sz w:val="22"/>
          <w:szCs w:val="22"/>
        </w:rPr>
        <w:tab/>
      </w:r>
      <w:r w:rsidR="007D3A05" w:rsidRPr="001A64D6">
        <w:rPr>
          <w:rFonts w:ascii="Times New Roman" w:hAnsi="Times New Roman" w:cs="Times New Roman"/>
          <w:sz w:val="22"/>
          <w:szCs w:val="22"/>
        </w:rPr>
        <w:t>Spr</w:t>
      </w:r>
      <w:r w:rsidRPr="001A64D6">
        <w:rPr>
          <w:rFonts w:ascii="Times New Roman" w:hAnsi="Times New Roman" w:cs="Times New Roman"/>
          <w:sz w:val="22"/>
          <w:szCs w:val="22"/>
        </w:rPr>
        <w:tab/>
      </w:r>
      <w:r w:rsidRPr="001A64D6">
        <w:rPr>
          <w:rFonts w:ascii="Times New Roman" w:hAnsi="Times New Roman" w:cs="Times New Roman"/>
          <w:sz w:val="22"/>
          <w:szCs w:val="22"/>
        </w:rPr>
        <w:tab/>
      </w:r>
      <w:r w:rsidR="001A64D6" w:rsidRPr="001A64D6">
        <w:rPr>
          <w:rFonts w:ascii="Times New Roman" w:hAnsi="Times New Roman" w:cs="Times New Roman"/>
          <w:sz w:val="22"/>
          <w:szCs w:val="22"/>
        </w:rPr>
        <w:t>Phil 110-</w:t>
      </w:r>
      <w:proofErr w:type="gramStart"/>
      <w:r w:rsidR="001A64D6" w:rsidRPr="001A64D6">
        <w:rPr>
          <w:rFonts w:ascii="Times New Roman" w:hAnsi="Times New Roman" w:cs="Times New Roman"/>
          <w:sz w:val="22"/>
          <w:szCs w:val="22"/>
        </w:rPr>
        <w:t>009  –</w:t>
      </w:r>
      <w:proofErr w:type="gramEnd"/>
      <w:r w:rsidR="001A64D6" w:rsidRPr="001A64D6">
        <w:rPr>
          <w:rFonts w:ascii="Times New Roman" w:hAnsi="Times New Roman" w:cs="Times New Roman"/>
          <w:sz w:val="22"/>
          <w:szCs w:val="22"/>
        </w:rPr>
        <w:t xml:space="preserve"> Logic and </w:t>
      </w:r>
      <w:r w:rsidR="001A64D6">
        <w:rPr>
          <w:rFonts w:ascii="Times New Roman" w:hAnsi="Times New Roman" w:cs="Times New Roman"/>
          <w:sz w:val="22"/>
          <w:szCs w:val="22"/>
        </w:rPr>
        <w:tab/>
        <w:t>3</w:t>
      </w:r>
      <w:r w:rsidR="001A64D6">
        <w:rPr>
          <w:rFonts w:ascii="Times New Roman" w:hAnsi="Times New Roman" w:cs="Times New Roman"/>
          <w:sz w:val="22"/>
          <w:szCs w:val="22"/>
        </w:rPr>
        <w:tab/>
      </w:r>
      <w:r w:rsidR="001A64D6">
        <w:rPr>
          <w:rFonts w:ascii="Times New Roman" w:hAnsi="Times New Roman" w:cs="Times New Roman"/>
          <w:sz w:val="22"/>
          <w:szCs w:val="22"/>
        </w:rPr>
        <w:tab/>
        <w:t>28</w:t>
      </w:r>
    </w:p>
    <w:p w14:paraId="5727D18F" w14:textId="392B1154" w:rsidR="0089559A" w:rsidRDefault="001A64D6"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sidRPr="001A64D6">
        <w:rPr>
          <w:rFonts w:ascii="Times New Roman" w:hAnsi="Times New Roman" w:cs="Times New Roman"/>
          <w:sz w:val="22"/>
          <w:szCs w:val="22"/>
        </w:rPr>
        <w:tab/>
      </w:r>
      <w:r w:rsidRPr="001A64D6">
        <w:rPr>
          <w:rFonts w:ascii="Times New Roman" w:hAnsi="Times New Roman" w:cs="Times New Roman"/>
          <w:sz w:val="22"/>
          <w:szCs w:val="22"/>
        </w:rPr>
        <w:tab/>
      </w:r>
      <w:r w:rsidRPr="001A64D6">
        <w:rPr>
          <w:rFonts w:ascii="Times New Roman" w:hAnsi="Times New Roman" w:cs="Times New Roman"/>
          <w:sz w:val="22"/>
          <w:szCs w:val="22"/>
        </w:rPr>
        <w:tab/>
      </w:r>
      <w:r w:rsidRPr="001A64D6">
        <w:rPr>
          <w:rFonts w:ascii="Times New Roman" w:hAnsi="Times New Roman" w:cs="Times New Roman"/>
          <w:sz w:val="22"/>
          <w:szCs w:val="22"/>
        </w:rPr>
        <w:tab/>
        <w:t>Critical</w:t>
      </w:r>
      <w:r w:rsidRPr="001A64D6">
        <w:rPr>
          <w:rFonts w:ascii="Times New Roman" w:hAnsi="Times New Roman" w:cs="Times New Roman"/>
          <w:sz w:val="22"/>
          <w:szCs w:val="22"/>
        </w:rPr>
        <w:tab/>
        <w:t xml:space="preserve"> Thinking</w:t>
      </w:r>
    </w:p>
    <w:p w14:paraId="2DD46031" w14:textId="477B1011" w:rsidR="001A64D6" w:rsidRDefault="001A64D6"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2021</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110-010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37</w:t>
      </w:r>
    </w:p>
    <w:p w14:paraId="4485586E" w14:textId="572434F7" w:rsidR="001A64D6" w:rsidRDefault="001A64D6"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2310CAF0" w14:textId="7541ABF8" w:rsidR="001A64D6" w:rsidRDefault="001A64D6"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2021</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355 – Philosophy of Religion</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30</w:t>
      </w:r>
    </w:p>
    <w:p w14:paraId="4FCD491E" w14:textId="117AE801" w:rsidR="001A64D6" w:rsidRDefault="001A64D6"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2020</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110-002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38</w:t>
      </w:r>
    </w:p>
    <w:p w14:paraId="6B777FC7" w14:textId="33233B9E" w:rsidR="001A64D6" w:rsidRDefault="001A64D6"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69B2DA49" w14:textId="41C4034D" w:rsidR="001A64D6" w:rsidRDefault="001A64D6"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2020</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110-004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37</w:t>
      </w:r>
    </w:p>
    <w:p w14:paraId="77F87576" w14:textId="17BF677C" w:rsidR="001A64D6" w:rsidRDefault="001A64D6"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24F1B09A" w14:textId="55AC9C37" w:rsidR="001A64D6" w:rsidRDefault="001A64D6"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2020</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302 – 19</w:t>
      </w:r>
      <w:r w:rsidRPr="001A64D6">
        <w:rPr>
          <w:rFonts w:ascii="Times New Roman" w:hAnsi="Times New Roman" w:cs="Times New Roman"/>
          <w:sz w:val="22"/>
          <w:szCs w:val="22"/>
          <w:vertAlign w:val="superscript"/>
        </w:rPr>
        <w:t>th</w:t>
      </w:r>
      <w:r>
        <w:rPr>
          <w:rFonts w:ascii="Times New Roman" w:hAnsi="Times New Roman" w:cs="Times New Roman"/>
          <w:sz w:val="22"/>
          <w:szCs w:val="22"/>
        </w:rPr>
        <w:t xml:space="preserve"> Century Philosophy</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12</w:t>
      </w:r>
    </w:p>
    <w:p w14:paraId="1C1A634B" w14:textId="5F409EE1" w:rsidR="0040363D" w:rsidRDefault="001A64D6"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2020</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110-00</w:t>
      </w:r>
      <w:r w:rsidR="0040363D">
        <w:rPr>
          <w:rFonts w:ascii="Times New Roman" w:hAnsi="Times New Roman" w:cs="Times New Roman"/>
          <w:sz w:val="22"/>
          <w:szCs w:val="22"/>
        </w:rPr>
        <w:t>5 – Logic and</w:t>
      </w:r>
      <w:r w:rsidR="0040363D">
        <w:rPr>
          <w:rFonts w:ascii="Times New Roman" w:hAnsi="Times New Roman" w:cs="Times New Roman"/>
          <w:sz w:val="22"/>
          <w:szCs w:val="22"/>
        </w:rPr>
        <w:tab/>
      </w:r>
      <w:r w:rsidR="0040363D">
        <w:rPr>
          <w:rFonts w:ascii="Times New Roman" w:hAnsi="Times New Roman" w:cs="Times New Roman"/>
          <w:sz w:val="22"/>
          <w:szCs w:val="22"/>
        </w:rPr>
        <w:tab/>
        <w:t>3</w:t>
      </w:r>
      <w:r w:rsidR="0040363D">
        <w:rPr>
          <w:rFonts w:ascii="Times New Roman" w:hAnsi="Times New Roman" w:cs="Times New Roman"/>
          <w:sz w:val="22"/>
          <w:szCs w:val="22"/>
        </w:rPr>
        <w:tab/>
      </w:r>
      <w:r w:rsidR="0040363D">
        <w:rPr>
          <w:rFonts w:ascii="Times New Roman" w:hAnsi="Times New Roman" w:cs="Times New Roman"/>
          <w:sz w:val="22"/>
          <w:szCs w:val="22"/>
        </w:rPr>
        <w:tab/>
        <w:t>38</w:t>
      </w:r>
    </w:p>
    <w:p w14:paraId="48B88C0D" w14:textId="4D1C0178"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4671295E" w14:textId="7EA7C037"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2020</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354 – Philosophy of Science</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38</w:t>
      </w:r>
    </w:p>
    <w:p w14:paraId="31E3AC07" w14:textId="0486030F"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Fiction</w:t>
      </w:r>
    </w:p>
    <w:p w14:paraId="242FFA58" w14:textId="0056EF75"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2020</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355 – Philosophy of Religion</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22</w:t>
      </w:r>
    </w:p>
    <w:p w14:paraId="222D0EAF" w14:textId="03BC1475"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2020</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495 – Independent Study</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1</w:t>
      </w:r>
    </w:p>
    <w:p w14:paraId="61698479" w14:textId="6E348F7F"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2019</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100-003 – Appreciation of</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161</w:t>
      </w:r>
    </w:p>
    <w:p w14:paraId="525DFBC5" w14:textId="7171F39E"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Philosophy</w:t>
      </w:r>
    </w:p>
    <w:p w14:paraId="0FF173CF" w14:textId="5288839F"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2019</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110-001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38</w:t>
      </w:r>
    </w:p>
    <w:p w14:paraId="243D357B" w14:textId="1D074DB9"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0AA234AC" w14:textId="0BCB6D1A"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2019</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 xml:space="preserve">Phil 110-003 – Logic and </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37</w:t>
      </w:r>
    </w:p>
    <w:p w14:paraId="302EAD76" w14:textId="1625296B"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Critical Thinking </w:t>
      </w:r>
    </w:p>
    <w:p w14:paraId="2AB2BB16" w14:textId="44704063"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2019</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171 – Religions of the West</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35</w:t>
      </w:r>
    </w:p>
    <w:p w14:paraId="2162DCA0" w14:textId="2CE233CB"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2019</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103 – Moral and Social</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40</w:t>
      </w:r>
    </w:p>
    <w:p w14:paraId="1174A469" w14:textId="7CE9C4A4"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Problems</w:t>
      </w:r>
    </w:p>
    <w:p w14:paraId="2F29B5E0" w14:textId="6BE8E066"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2019</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303 – Medieval Philosophy</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20</w:t>
      </w:r>
    </w:p>
    <w:p w14:paraId="2D49147C" w14:textId="3DEF2AC2"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2018</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103-009 – Moral and Social</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35</w:t>
      </w:r>
    </w:p>
    <w:p w14:paraId="0A423324" w14:textId="1B4816DE"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Problems</w:t>
      </w:r>
    </w:p>
    <w:p w14:paraId="3DC54890" w14:textId="547D9194"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2018</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110 -001 – Logic and</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37</w:t>
      </w:r>
    </w:p>
    <w:p w14:paraId="2A5771DB" w14:textId="7046CFBA"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679C012A" w14:textId="6B38F569"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2018</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354 – Philosophy and Science</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26</w:t>
      </w:r>
    </w:p>
    <w:p w14:paraId="4F6ABE9E" w14:textId="032BBE66" w:rsidR="0040363D" w:rsidRDefault="0040363D"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Fiction</w:t>
      </w:r>
    </w:p>
    <w:p w14:paraId="362EB237" w14:textId="1432AF3F" w:rsidR="0040363D" w:rsidRDefault="0040363D" w:rsidP="00774B5E">
      <w:pPr>
        <w:tabs>
          <w:tab w:val="left" w:pos="-720"/>
          <w:tab w:val="left" w:pos="0"/>
          <w:tab w:val="left" w:pos="720"/>
          <w:tab w:val="left" w:pos="1440"/>
          <w:tab w:val="left" w:pos="2160"/>
          <w:tab w:val="left" w:pos="2880"/>
          <w:tab w:val="left" w:pos="3600"/>
          <w:tab w:val="left" w:pos="4320"/>
          <w:tab w:val="left" w:pos="5040"/>
          <w:tab w:val="left" w:pos="6390"/>
          <w:tab w:val="left" w:pos="6480"/>
          <w:tab w:val="left" w:pos="7470"/>
          <w:tab w:val="left" w:pos="756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2018</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 xml:space="preserve">Phil </w:t>
      </w:r>
      <w:r w:rsidR="00774B5E">
        <w:rPr>
          <w:rFonts w:ascii="Times New Roman" w:hAnsi="Times New Roman" w:cs="Times New Roman"/>
          <w:sz w:val="22"/>
          <w:szCs w:val="22"/>
        </w:rPr>
        <w:t>6</w:t>
      </w:r>
      <w:r>
        <w:rPr>
          <w:rFonts w:ascii="Times New Roman" w:hAnsi="Times New Roman" w:cs="Times New Roman"/>
          <w:sz w:val="22"/>
          <w:szCs w:val="22"/>
        </w:rPr>
        <w:t>95 –</w:t>
      </w:r>
      <w:r w:rsidR="00774B5E">
        <w:rPr>
          <w:rFonts w:ascii="Times New Roman" w:hAnsi="Times New Roman" w:cs="Times New Roman"/>
          <w:sz w:val="22"/>
          <w:szCs w:val="22"/>
        </w:rPr>
        <w:t xml:space="preserve"> </w:t>
      </w:r>
      <w:r>
        <w:rPr>
          <w:rFonts w:ascii="Times New Roman" w:hAnsi="Times New Roman" w:cs="Times New Roman"/>
          <w:sz w:val="22"/>
          <w:szCs w:val="22"/>
        </w:rPr>
        <w:t>Independent</w:t>
      </w:r>
      <w:r w:rsidR="00774B5E">
        <w:rPr>
          <w:rFonts w:ascii="Times New Roman" w:hAnsi="Times New Roman" w:cs="Times New Roman"/>
          <w:sz w:val="22"/>
          <w:szCs w:val="22"/>
        </w:rPr>
        <w:t xml:space="preserve"> Study</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1</w:t>
      </w:r>
    </w:p>
    <w:p w14:paraId="47CBF024" w14:textId="4B57DA8A" w:rsidR="00F3610A" w:rsidRDefault="0040363D" w:rsidP="008756BE">
      <w:pPr>
        <w:tabs>
          <w:tab w:val="left" w:pos="-720"/>
          <w:tab w:val="left" w:pos="0"/>
          <w:tab w:val="left" w:pos="1440"/>
          <w:tab w:val="left" w:pos="1890"/>
          <w:tab w:val="left" w:pos="2160"/>
          <w:tab w:val="left" w:pos="2880"/>
          <w:tab w:val="left" w:pos="3600"/>
          <w:tab w:val="left" w:pos="4320"/>
          <w:tab w:val="left" w:pos="5040"/>
          <w:tab w:val="left" w:pos="6030"/>
          <w:tab w:val="left" w:pos="6480"/>
          <w:tab w:val="left" w:pos="7560"/>
          <w:tab w:val="left" w:pos="7920"/>
          <w:tab w:val="left" w:pos="8640"/>
          <w:tab w:val="left" w:pos="9360"/>
        </w:tabs>
        <w:ind w:left="1440" w:hanging="171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774B5E">
        <w:rPr>
          <w:rFonts w:ascii="Times New Roman" w:hAnsi="Times New Roman" w:cs="Times New Roman"/>
          <w:sz w:val="22"/>
          <w:szCs w:val="22"/>
        </w:rPr>
        <w:t>Graduate-level i</w:t>
      </w:r>
      <w:r>
        <w:rPr>
          <w:rFonts w:ascii="Times New Roman" w:hAnsi="Times New Roman" w:cs="Times New Roman"/>
          <w:sz w:val="22"/>
          <w:szCs w:val="22"/>
        </w:rPr>
        <w:t xml:space="preserve">nterdisciplinary </w:t>
      </w:r>
      <w:r w:rsidR="00F3610A">
        <w:rPr>
          <w:rFonts w:ascii="Times New Roman" w:hAnsi="Times New Roman" w:cs="Times New Roman"/>
          <w:sz w:val="22"/>
          <w:szCs w:val="22"/>
        </w:rPr>
        <w:t>course, c</w:t>
      </w:r>
      <w:r>
        <w:rPr>
          <w:rFonts w:ascii="Times New Roman" w:hAnsi="Times New Roman" w:cs="Times New Roman"/>
          <w:sz w:val="22"/>
          <w:szCs w:val="22"/>
        </w:rPr>
        <w:t>ombine</w:t>
      </w:r>
      <w:r w:rsidR="00F3610A">
        <w:rPr>
          <w:rFonts w:ascii="Times New Roman" w:hAnsi="Times New Roman" w:cs="Times New Roman"/>
          <w:sz w:val="22"/>
          <w:szCs w:val="22"/>
        </w:rPr>
        <w:t>d</w:t>
      </w:r>
      <w:r w:rsidR="008756BE">
        <w:rPr>
          <w:rFonts w:ascii="Times New Roman" w:hAnsi="Times New Roman" w:cs="Times New Roman"/>
          <w:sz w:val="22"/>
          <w:szCs w:val="22"/>
        </w:rPr>
        <w:t xml:space="preserve"> </w:t>
      </w:r>
      <w:r>
        <w:rPr>
          <w:rFonts w:ascii="Times New Roman" w:hAnsi="Times New Roman" w:cs="Times New Roman"/>
          <w:sz w:val="22"/>
          <w:szCs w:val="22"/>
        </w:rPr>
        <w:t>Philosophy, Ethnic Studies, and Film Studies</w:t>
      </w:r>
      <w:r w:rsidR="00F3610A">
        <w:rPr>
          <w:rFonts w:ascii="Times New Roman" w:hAnsi="Times New Roman" w:cs="Times New Roman"/>
          <w:sz w:val="22"/>
          <w:szCs w:val="22"/>
        </w:rPr>
        <w:t>. DEISJ focus—Philosophy and Race/Gender</w:t>
      </w:r>
      <w:r w:rsidR="00774B5E">
        <w:rPr>
          <w:rFonts w:ascii="Times New Roman" w:hAnsi="Times New Roman" w:cs="Times New Roman"/>
          <w:sz w:val="22"/>
          <w:szCs w:val="22"/>
        </w:rPr>
        <w:t xml:space="preserve"> </w:t>
      </w:r>
    </w:p>
    <w:p w14:paraId="0EF39967" w14:textId="593D794D"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2018</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103-013 – Moral and Social</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40</w:t>
      </w:r>
    </w:p>
    <w:p w14:paraId="7D3AD546" w14:textId="266367A6"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Problems</w:t>
      </w:r>
    </w:p>
    <w:p w14:paraId="4E8C1BA1" w14:textId="4EF6C0FF"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2018</w:t>
      </w:r>
      <w:r>
        <w:rPr>
          <w:rFonts w:ascii="Times New Roman" w:hAnsi="Times New Roman" w:cs="Times New Roman"/>
          <w:sz w:val="22"/>
          <w:szCs w:val="22"/>
        </w:rPr>
        <w:tab/>
        <w:t xml:space="preserve">Spr </w:t>
      </w:r>
      <w:r>
        <w:rPr>
          <w:rFonts w:ascii="Times New Roman" w:hAnsi="Times New Roman" w:cs="Times New Roman"/>
          <w:sz w:val="22"/>
          <w:szCs w:val="22"/>
        </w:rPr>
        <w:tab/>
      </w:r>
      <w:r>
        <w:rPr>
          <w:rFonts w:ascii="Times New Roman" w:hAnsi="Times New Roman" w:cs="Times New Roman"/>
          <w:sz w:val="22"/>
          <w:szCs w:val="22"/>
        </w:rPr>
        <w:tab/>
        <w:t>Phil 380A2 – Medieval Philosophy</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26</w:t>
      </w:r>
    </w:p>
    <w:p w14:paraId="57323B88" w14:textId="2B655FAF"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2017</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 xml:space="preserve">Phil 103-013 – Moral and Social </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38</w:t>
      </w:r>
    </w:p>
    <w:p w14:paraId="0822FE86" w14:textId="6E5FFF14"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Problems</w:t>
      </w:r>
    </w:p>
    <w:p w14:paraId="6B56E12F" w14:textId="12DD8489"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2017</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354 – Philosophy and Science</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28</w:t>
      </w:r>
    </w:p>
    <w:p w14:paraId="2EEF8AE7" w14:textId="6B148A1F"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Fiction</w:t>
      </w:r>
    </w:p>
    <w:p w14:paraId="0E03C764" w14:textId="1243FB77"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2017</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110-012 – Logic and</w:t>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40</w:t>
      </w:r>
    </w:p>
    <w:p w14:paraId="0004900C" w14:textId="5512BDC6"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Critical Thinking</w:t>
      </w:r>
    </w:p>
    <w:p w14:paraId="4B0741F3" w14:textId="517EF979"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2017</w:t>
      </w:r>
      <w:r>
        <w:rPr>
          <w:rFonts w:ascii="Times New Roman" w:hAnsi="Times New Roman" w:cs="Times New Roman"/>
          <w:sz w:val="22"/>
          <w:szCs w:val="22"/>
        </w:rPr>
        <w:tab/>
        <w:t>Spr</w:t>
      </w:r>
      <w:r>
        <w:rPr>
          <w:rFonts w:ascii="Times New Roman" w:hAnsi="Times New Roman" w:cs="Times New Roman"/>
          <w:sz w:val="22"/>
          <w:szCs w:val="22"/>
        </w:rPr>
        <w:tab/>
      </w:r>
      <w:r>
        <w:rPr>
          <w:rFonts w:ascii="Times New Roman" w:hAnsi="Times New Roman" w:cs="Times New Roman"/>
          <w:sz w:val="22"/>
          <w:szCs w:val="22"/>
        </w:rPr>
        <w:tab/>
        <w:t>Phil 380A2 – Medieval Philosophy</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5</w:t>
      </w:r>
    </w:p>
    <w:p w14:paraId="0F35657C" w14:textId="28C55806"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t>2016</w:t>
      </w:r>
      <w:r>
        <w:rPr>
          <w:rFonts w:ascii="Times New Roman" w:hAnsi="Times New Roman" w:cs="Times New Roman"/>
          <w:sz w:val="22"/>
          <w:szCs w:val="22"/>
        </w:rPr>
        <w:tab/>
        <w:t>Fall</w:t>
      </w:r>
      <w:r>
        <w:rPr>
          <w:rFonts w:ascii="Times New Roman" w:hAnsi="Times New Roman" w:cs="Times New Roman"/>
          <w:sz w:val="22"/>
          <w:szCs w:val="22"/>
        </w:rPr>
        <w:tab/>
      </w:r>
      <w:r>
        <w:rPr>
          <w:rFonts w:ascii="Times New Roman" w:hAnsi="Times New Roman" w:cs="Times New Roman"/>
          <w:sz w:val="22"/>
          <w:szCs w:val="22"/>
        </w:rPr>
        <w:tab/>
        <w:t>Phil 103-016 – Moral and Social</w:t>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sz w:val="22"/>
          <w:szCs w:val="22"/>
        </w:rPr>
        <w:tab/>
        <w:t>35</w:t>
      </w:r>
    </w:p>
    <w:p w14:paraId="5CA731C5" w14:textId="28868A68" w:rsidR="008756BE" w:rsidRDefault="008756BE"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Problems</w:t>
      </w:r>
    </w:p>
    <w:p w14:paraId="4C78724D" w14:textId="77777777" w:rsidR="006333B3" w:rsidRDefault="006333B3"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p>
    <w:p w14:paraId="185B6F64" w14:textId="77777777" w:rsidR="007E2FD2" w:rsidRDefault="007E2FD2" w:rsidP="00F3610A">
      <w:pPr>
        <w:tabs>
          <w:tab w:val="left" w:pos="-720"/>
          <w:tab w:val="left" w:pos="0"/>
          <w:tab w:val="left" w:pos="720"/>
          <w:tab w:val="left" w:pos="1440"/>
          <w:tab w:val="left" w:pos="2160"/>
          <w:tab w:val="left" w:pos="2880"/>
          <w:tab w:val="left" w:pos="3600"/>
          <w:tab w:val="left" w:pos="4320"/>
          <w:tab w:val="left" w:pos="5040"/>
          <w:tab w:val="left" w:pos="6390"/>
          <w:tab w:val="left" w:pos="6480"/>
          <w:tab w:val="left" w:pos="7380"/>
          <w:tab w:val="left" w:pos="7560"/>
          <w:tab w:val="left" w:pos="7920"/>
          <w:tab w:val="left" w:pos="8640"/>
          <w:tab w:val="left" w:pos="9360"/>
        </w:tabs>
        <w:ind w:left="5130" w:hanging="5130"/>
        <w:jc w:val="both"/>
        <w:rPr>
          <w:rFonts w:ascii="Times New Roman" w:hAnsi="Times New Roman" w:cs="Times New Roman"/>
          <w:sz w:val="22"/>
          <w:szCs w:val="22"/>
        </w:rPr>
      </w:pPr>
    </w:p>
    <w:p w14:paraId="31A51E78" w14:textId="2A1A8245" w:rsidR="0089559A" w:rsidRPr="007F71D8"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Categories of Teaching Activity:</w:t>
      </w:r>
    </w:p>
    <w:p w14:paraId="268EBC8F"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130" w:hanging="5130"/>
        <w:jc w:val="both"/>
        <w:rPr>
          <w:rFonts w:ascii="Times New Roman" w:hAnsi="Times New Roman" w:cs="Times New Roman"/>
          <w:sz w:val="22"/>
          <w:szCs w:val="22"/>
        </w:rPr>
      </w:pPr>
    </w:p>
    <w:p w14:paraId="4CE4810E" w14:textId="77777777" w:rsidR="0089559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Pr>
          <w:rFonts w:ascii="Times New Roman" w:hAnsi="Times New Roman" w:cs="Times New Roman"/>
          <w:b/>
          <w:bCs/>
          <w:sz w:val="22"/>
          <w:szCs w:val="22"/>
        </w:rPr>
        <w:t>Impactful Classroom, Clinical, or Other Direct Teaching Improvement(s)</w:t>
      </w:r>
    </w:p>
    <w:p w14:paraId="75737CFF" w14:textId="708E7837" w:rsidR="003D6833" w:rsidRPr="0030062E" w:rsidRDefault="00B602FD" w:rsidP="0030062E">
      <w:pPr>
        <w:pStyle w:val="ListParagraph"/>
        <w:numPr>
          <w:ilvl w:val="0"/>
          <w:numId w:val="8"/>
        </w:numPr>
        <w:tabs>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sidRPr="0030062E">
        <w:rPr>
          <w:rFonts w:ascii="Times New Roman" w:hAnsi="Times New Roman" w:cs="Times New Roman"/>
          <w:sz w:val="22"/>
          <w:szCs w:val="22"/>
        </w:rPr>
        <w:t xml:space="preserve">I </w:t>
      </w:r>
      <w:r w:rsidR="00CD3B91" w:rsidRPr="0030062E">
        <w:rPr>
          <w:rFonts w:ascii="Times New Roman" w:hAnsi="Times New Roman" w:cs="Times New Roman"/>
          <w:sz w:val="22"/>
          <w:szCs w:val="22"/>
        </w:rPr>
        <w:t xml:space="preserve">successfully incorporated </w:t>
      </w:r>
      <w:r w:rsidRPr="0030062E">
        <w:rPr>
          <w:rFonts w:ascii="Times New Roman" w:hAnsi="Times New Roman" w:cs="Times New Roman"/>
          <w:sz w:val="22"/>
          <w:szCs w:val="22"/>
        </w:rPr>
        <w:t xml:space="preserve">team-based learning methods </w:t>
      </w:r>
      <w:r w:rsidR="00614DAF">
        <w:rPr>
          <w:rFonts w:ascii="Times New Roman" w:hAnsi="Times New Roman" w:cs="Times New Roman"/>
          <w:sz w:val="22"/>
          <w:szCs w:val="22"/>
        </w:rPr>
        <w:t>in</w:t>
      </w:r>
      <w:r w:rsidRPr="0030062E">
        <w:rPr>
          <w:rFonts w:ascii="Times New Roman" w:hAnsi="Times New Roman" w:cs="Times New Roman"/>
          <w:sz w:val="22"/>
          <w:szCs w:val="22"/>
        </w:rPr>
        <w:t xml:space="preserve"> my introductory philosophy classes </w:t>
      </w:r>
      <w:r w:rsidR="00CD3B91" w:rsidRPr="0030062E">
        <w:rPr>
          <w:rFonts w:ascii="Times New Roman" w:hAnsi="Times New Roman" w:cs="Times New Roman"/>
          <w:sz w:val="22"/>
          <w:szCs w:val="22"/>
        </w:rPr>
        <w:t xml:space="preserve">starting in </w:t>
      </w:r>
      <w:r w:rsidRPr="0030062E">
        <w:rPr>
          <w:rFonts w:ascii="Times New Roman" w:hAnsi="Times New Roman" w:cs="Times New Roman"/>
          <w:sz w:val="22"/>
          <w:szCs w:val="22"/>
        </w:rPr>
        <w:t>2018. After iterating on this approach for a few semesters, I have no</w:t>
      </w:r>
      <w:r w:rsidR="0048371F" w:rsidRPr="0030062E">
        <w:rPr>
          <w:rFonts w:ascii="Times New Roman" w:hAnsi="Times New Roman" w:cs="Times New Roman"/>
          <w:sz w:val="22"/>
          <w:szCs w:val="22"/>
        </w:rPr>
        <w:t>w</w:t>
      </w:r>
      <w:r w:rsidRPr="0030062E">
        <w:rPr>
          <w:rFonts w:ascii="Times New Roman" w:hAnsi="Times New Roman" w:cs="Times New Roman"/>
          <w:sz w:val="22"/>
          <w:szCs w:val="22"/>
        </w:rPr>
        <w:t xml:space="preserve"> organized all three introductory courses </w:t>
      </w:r>
      <w:r w:rsidR="0048371F" w:rsidRPr="0030062E">
        <w:rPr>
          <w:rFonts w:ascii="Times New Roman" w:hAnsi="Times New Roman" w:cs="Times New Roman"/>
          <w:sz w:val="22"/>
          <w:szCs w:val="22"/>
        </w:rPr>
        <w:t xml:space="preserve">that I regularly teach </w:t>
      </w:r>
      <w:r w:rsidRPr="0030062E">
        <w:rPr>
          <w:rFonts w:ascii="Times New Roman" w:hAnsi="Times New Roman" w:cs="Times New Roman"/>
          <w:sz w:val="22"/>
          <w:szCs w:val="22"/>
        </w:rPr>
        <w:t>around these team-based group activities. At the beginning of the semester students are divided into permanent groups of 6-7 students. The students then spend class time working with their groups on guided activities either intended to promote reading comprehension and philosophical discussion (in Phil 100 and 103) or mastery of argument types and critical thinking strategies (in Phil 110). I have employed this strategy in both standard 40 student classes and larger 100+ student sessions</w:t>
      </w:r>
      <w:r w:rsidR="00CD3B91" w:rsidRPr="0030062E">
        <w:rPr>
          <w:rFonts w:ascii="Times New Roman" w:hAnsi="Times New Roman" w:cs="Times New Roman"/>
          <w:sz w:val="22"/>
          <w:szCs w:val="22"/>
        </w:rPr>
        <w:t xml:space="preserve">. In the larger sessions, </w:t>
      </w:r>
      <w:r w:rsidR="00501350" w:rsidRPr="0030062E">
        <w:rPr>
          <w:rFonts w:ascii="Times New Roman" w:hAnsi="Times New Roman" w:cs="Times New Roman"/>
          <w:sz w:val="22"/>
          <w:szCs w:val="22"/>
        </w:rPr>
        <w:t xml:space="preserve">this approach </w:t>
      </w:r>
      <w:r w:rsidR="00774B5E">
        <w:rPr>
          <w:rFonts w:ascii="Times New Roman" w:hAnsi="Times New Roman" w:cs="Times New Roman"/>
          <w:sz w:val="22"/>
          <w:szCs w:val="22"/>
        </w:rPr>
        <w:t xml:space="preserve">is especially helpful at </w:t>
      </w:r>
      <w:r w:rsidR="00501350" w:rsidRPr="0030062E">
        <w:rPr>
          <w:rFonts w:ascii="Times New Roman" w:hAnsi="Times New Roman" w:cs="Times New Roman"/>
          <w:sz w:val="22"/>
          <w:szCs w:val="22"/>
        </w:rPr>
        <w:t>pr</w:t>
      </w:r>
      <w:r w:rsidR="00CD3B91" w:rsidRPr="0030062E">
        <w:rPr>
          <w:rFonts w:ascii="Times New Roman" w:hAnsi="Times New Roman" w:cs="Times New Roman"/>
          <w:sz w:val="22"/>
          <w:szCs w:val="22"/>
        </w:rPr>
        <w:t xml:space="preserve">omoting student engagement by ensuring that students actively interact with </w:t>
      </w:r>
      <w:r w:rsidR="00774B5E">
        <w:rPr>
          <w:rFonts w:ascii="Times New Roman" w:hAnsi="Times New Roman" w:cs="Times New Roman"/>
          <w:sz w:val="22"/>
          <w:szCs w:val="22"/>
        </w:rPr>
        <w:t xml:space="preserve">someone in the class during each session. </w:t>
      </w:r>
      <w:r w:rsidR="00501350" w:rsidRPr="0030062E">
        <w:rPr>
          <w:rFonts w:ascii="Times New Roman" w:hAnsi="Times New Roman" w:cs="Times New Roman"/>
          <w:sz w:val="22"/>
          <w:szCs w:val="22"/>
        </w:rPr>
        <w:t xml:space="preserve">These team-based strategies have helped promote </w:t>
      </w:r>
      <w:r w:rsidR="008E704D" w:rsidRPr="0030062E">
        <w:rPr>
          <w:rFonts w:ascii="Times New Roman" w:hAnsi="Times New Roman" w:cs="Times New Roman"/>
          <w:sz w:val="22"/>
          <w:szCs w:val="22"/>
        </w:rPr>
        <w:t>I</w:t>
      </w:r>
      <w:r w:rsidR="00501350" w:rsidRPr="0030062E">
        <w:rPr>
          <w:rFonts w:ascii="Times New Roman" w:hAnsi="Times New Roman" w:cs="Times New Roman"/>
          <w:sz w:val="22"/>
          <w:szCs w:val="22"/>
        </w:rPr>
        <w:t xml:space="preserve">nclusive </w:t>
      </w:r>
      <w:r w:rsidR="008E704D" w:rsidRPr="0030062E">
        <w:rPr>
          <w:rFonts w:ascii="Times New Roman" w:hAnsi="Times New Roman" w:cs="Times New Roman"/>
          <w:sz w:val="22"/>
          <w:szCs w:val="22"/>
        </w:rPr>
        <w:t>P</w:t>
      </w:r>
      <w:r w:rsidR="00501350" w:rsidRPr="0030062E">
        <w:rPr>
          <w:rFonts w:ascii="Times New Roman" w:hAnsi="Times New Roman" w:cs="Times New Roman"/>
          <w:sz w:val="22"/>
          <w:szCs w:val="22"/>
        </w:rPr>
        <w:t xml:space="preserve">edagogy by allowing students to take advantage of the different experiences, background, and skill sets of their peers within the group; </w:t>
      </w:r>
      <w:r w:rsidR="008E704D" w:rsidRPr="0030062E">
        <w:rPr>
          <w:rFonts w:ascii="Times New Roman" w:hAnsi="Times New Roman" w:cs="Times New Roman"/>
          <w:sz w:val="22"/>
          <w:szCs w:val="22"/>
        </w:rPr>
        <w:t>I</w:t>
      </w:r>
      <w:r w:rsidR="00501350" w:rsidRPr="0030062E">
        <w:rPr>
          <w:rFonts w:ascii="Times New Roman" w:hAnsi="Times New Roman" w:cs="Times New Roman"/>
          <w:sz w:val="22"/>
          <w:szCs w:val="22"/>
        </w:rPr>
        <w:t xml:space="preserve">nstructional </w:t>
      </w:r>
      <w:r w:rsidR="008E704D" w:rsidRPr="0030062E">
        <w:rPr>
          <w:rFonts w:ascii="Times New Roman" w:hAnsi="Times New Roman" w:cs="Times New Roman"/>
          <w:sz w:val="22"/>
          <w:szCs w:val="22"/>
        </w:rPr>
        <w:t>S</w:t>
      </w:r>
      <w:r w:rsidR="00501350" w:rsidRPr="0030062E">
        <w:rPr>
          <w:rFonts w:ascii="Times New Roman" w:hAnsi="Times New Roman" w:cs="Times New Roman"/>
          <w:sz w:val="22"/>
          <w:szCs w:val="22"/>
        </w:rPr>
        <w:t>trategies by employing active learning techniques</w:t>
      </w:r>
      <w:r w:rsidR="003D6833" w:rsidRPr="0030062E">
        <w:rPr>
          <w:rFonts w:ascii="Times New Roman" w:hAnsi="Times New Roman" w:cs="Times New Roman"/>
          <w:sz w:val="22"/>
          <w:szCs w:val="22"/>
        </w:rPr>
        <w:t xml:space="preserve"> that actively teach students how to do and read complicated philosophy texts</w:t>
      </w:r>
      <w:r w:rsidR="00501350" w:rsidRPr="0030062E">
        <w:rPr>
          <w:rFonts w:ascii="Times New Roman" w:hAnsi="Times New Roman" w:cs="Times New Roman"/>
          <w:sz w:val="22"/>
          <w:szCs w:val="22"/>
        </w:rPr>
        <w:t xml:space="preserve">; and the </w:t>
      </w:r>
      <w:r w:rsidR="008E704D" w:rsidRPr="0030062E">
        <w:rPr>
          <w:rFonts w:ascii="Times New Roman" w:hAnsi="Times New Roman" w:cs="Times New Roman"/>
          <w:sz w:val="22"/>
          <w:szCs w:val="22"/>
        </w:rPr>
        <w:t>C</w:t>
      </w:r>
      <w:r w:rsidR="00501350" w:rsidRPr="0030062E">
        <w:rPr>
          <w:rFonts w:ascii="Times New Roman" w:hAnsi="Times New Roman" w:cs="Times New Roman"/>
          <w:sz w:val="22"/>
          <w:szCs w:val="22"/>
        </w:rPr>
        <w:t xml:space="preserve">lassroom </w:t>
      </w:r>
      <w:r w:rsidR="008E704D" w:rsidRPr="0030062E">
        <w:rPr>
          <w:rFonts w:ascii="Times New Roman" w:hAnsi="Times New Roman" w:cs="Times New Roman"/>
          <w:sz w:val="22"/>
          <w:szCs w:val="22"/>
        </w:rPr>
        <w:t>C</w:t>
      </w:r>
      <w:r w:rsidR="00501350" w:rsidRPr="0030062E">
        <w:rPr>
          <w:rFonts w:ascii="Times New Roman" w:hAnsi="Times New Roman" w:cs="Times New Roman"/>
          <w:sz w:val="22"/>
          <w:szCs w:val="22"/>
        </w:rPr>
        <w:t>limate by encouraging students to form social relations with their groupmates</w:t>
      </w:r>
      <w:r w:rsidR="003D6833" w:rsidRPr="0030062E">
        <w:rPr>
          <w:rFonts w:ascii="Times New Roman" w:hAnsi="Times New Roman" w:cs="Times New Roman"/>
          <w:sz w:val="22"/>
          <w:szCs w:val="22"/>
        </w:rPr>
        <w:t xml:space="preserve"> and </w:t>
      </w:r>
      <w:r w:rsidR="00614DAF">
        <w:rPr>
          <w:rFonts w:ascii="Times New Roman" w:hAnsi="Times New Roman" w:cs="Times New Roman"/>
          <w:sz w:val="22"/>
          <w:szCs w:val="22"/>
        </w:rPr>
        <w:t xml:space="preserve">to </w:t>
      </w:r>
      <w:r w:rsidR="003D6833" w:rsidRPr="0030062E">
        <w:rPr>
          <w:rFonts w:ascii="Times New Roman" w:hAnsi="Times New Roman" w:cs="Times New Roman"/>
          <w:sz w:val="22"/>
          <w:szCs w:val="22"/>
        </w:rPr>
        <w:t>be more generally engaged and involved in classroom discussions</w:t>
      </w:r>
      <w:r w:rsidR="00501350" w:rsidRPr="0030062E">
        <w:rPr>
          <w:rFonts w:ascii="Times New Roman" w:hAnsi="Times New Roman" w:cs="Times New Roman"/>
          <w:sz w:val="22"/>
          <w:szCs w:val="22"/>
        </w:rPr>
        <w:t xml:space="preserve">. </w:t>
      </w:r>
      <w:r w:rsidR="003D6833" w:rsidRPr="0030062E">
        <w:rPr>
          <w:rFonts w:ascii="Times New Roman" w:hAnsi="Times New Roman" w:cs="Times New Roman"/>
          <w:sz w:val="22"/>
          <w:szCs w:val="22"/>
        </w:rPr>
        <w:t>Additionally, d</w:t>
      </w:r>
      <w:r w:rsidR="00501350" w:rsidRPr="0030062E">
        <w:rPr>
          <w:rFonts w:ascii="Times New Roman" w:hAnsi="Times New Roman" w:cs="Times New Roman"/>
          <w:sz w:val="22"/>
          <w:szCs w:val="22"/>
        </w:rPr>
        <w:t xml:space="preserve">ata gathered from Phil 110 suggests that this approach enhances student performance on tests and exams. </w:t>
      </w:r>
      <w:r w:rsidR="00D9451F" w:rsidRPr="0030062E">
        <w:rPr>
          <w:rFonts w:ascii="Times New Roman" w:hAnsi="Times New Roman" w:cs="Times New Roman"/>
          <w:sz w:val="22"/>
          <w:szCs w:val="22"/>
        </w:rPr>
        <w:t xml:space="preserve">Student feedback on the team-based activities was also positive; for example: “I really liked the group exams. There were a few chapters that I didn't understand, but my team did and vice versa…these quizzes helped my grade and understanding substantially.” </w:t>
      </w:r>
      <w:r w:rsidR="003D6833" w:rsidRPr="0030062E">
        <w:rPr>
          <w:rFonts w:ascii="Times New Roman" w:hAnsi="Times New Roman" w:cs="Times New Roman"/>
          <w:sz w:val="22"/>
          <w:szCs w:val="22"/>
        </w:rPr>
        <w:t xml:space="preserve">In future semesters, I </w:t>
      </w:r>
      <w:proofErr w:type="gramStart"/>
      <w:r w:rsidR="003D6833" w:rsidRPr="0030062E">
        <w:rPr>
          <w:rFonts w:ascii="Times New Roman" w:hAnsi="Times New Roman" w:cs="Times New Roman"/>
          <w:sz w:val="22"/>
          <w:szCs w:val="22"/>
        </w:rPr>
        <w:t>intended</w:t>
      </w:r>
      <w:proofErr w:type="gramEnd"/>
      <w:r w:rsidR="003D6833" w:rsidRPr="0030062E">
        <w:rPr>
          <w:rFonts w:ascii="Times New Roman" w:hAnsi="Times New Roman" w:cs="Times New Roman"/>
          <w:sz w:val="22"/>
          <w:szCs w:val="22"/>
        </w:rPr>
        <w:t xml:space="preserve"> to start incorporating elements of this team-based approach to upper division courses as well. </w:t>
      </w:r>
    </w:p>
    <w:p w14:paraId="484104AC" w14:textId="64328669" w:rsidR="00AF2557" w:rsidRPr="00AF2557" w:rsidRDefault="003D6833" w:rsidP="00AF2557">
      <w:pPr>
        <w:pStyle w:val="ListParagraph"/>
        <w:numPr>
          <w:ilvl w:val="0"/>
          <w:numId w:val="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sidRPr="0030062E">
        <w:rPr>
          <w:rFonts w:ascii="Times New Roman" w:hAnsi="Times New Roman" w:cs="Times New Roman"/>
          <w:sz w:val="22"/>
          <w:szCs w:val="22"/>
        </w:rPr>
        <w:t xml:space="preserve">During the COVID-19 Pandemic, I was forced to quickly reorganize my course due to social distancing requirements and the necessity of adopting hybrid/online teaching modalities. </w:t>
      </w:r>
      <w:r w:rsidR="00614DAF" w:rsidRPr="0030062E">
        <w:rPr>
          <w:rFonts w:ascii="Times New Roman" w:hAnsi="Times New Roman" w:cs="Times New Roman"/>
          <w:sz w:val="22"/>
          <w:szCs w:val="22"/>
        </w:rPr>
        <w:t>To</w:t>
      </w:r>
      <w:r w:rsidRPr="0030062E">
        <w:rPr>
          <w:rFonts w:ascii="Times New Roman" w:hAnsi="Times New Roman" w:cs="Times New Roman"/>
          <w:sz w:val="22"/>
          <w:szCs w:val="22"/>
        </w:rPr>
        <w:t xml:space="preserve"> better accommodating the shifting needs of my students, during the Spring 2021 semester I designed all of my courses to </w:t>
      </w:r>
      <w:r w:rsidR="00774B5E">
        <w:rPr>
          <w:rFonts w:ascii="Times New Roman" w:hAnsi="Times New Roman" w:cs="Times New Roman"/>
          <w:sz w:val="22"/>
          <w:szCs w:val="22"/>
        </w:rPr>
        <w:t xml:space="preserve">simultaneously </w:t>
      </w:r>
      <w:r w:rsidRPr="0030062E">
        <w:rPr>
          <w:rFonts w:ascii="Times New Roman" w:hAnsi="Times New Roman" w:cs="Times New Roman"/>
          <w:sz w:val="22"/>
          <w:szCs w:val="22"/>
        </w:rPr>
        <w:t xml:space="preserve">accommodate synchronous </w:t>
      </w:r>
      <w:r w:rsidR="00AA42DF" w:rsidRPr="0030062E">
        <w:rPr>
          <w:rFonts w:ascii="Times New Roman" w:hAnsi="Times New Roman" w:cs="Times New Roman"/>
          <w:sz w:val="22"/>
          <w:szCs w:val="22"/>
        </w:rPr>
        <w:t xml:space="preserve">online instruction, </w:t>
      </w:r>
      <w:r w:rsidRPr="0030062E">
        <w:rPr>
          <w:rFonts w:ascii="Times New Roman" w:hAnsi="Times New Roman" w:cs="Times New Roman"/>
          <w:sz w:val="22"/>
          <w:szCs w:val="22"/>
        </w:rPr>
        <w:t xml:space="preserve">asynchronous online instruction, hybrid attendance, and (where the room capacity allowed for it) full-time face-to-face attendance. </w:t>
      </w:r>
      <w:r w:rsidR="00AA42DF" w:rsidRPr="0030062E">
        <w:rPr>
          <w:rFonts w:ascii="Times New Roman" w:hAnsi="Times New Roman" w:cs="Times New Roman"/>
          <w:sz w:val="22"/>
          <w:szCs w:val="22"/>
        </w:rPr>
        <w:t>I made this change in order to accommodate the variety of challenging circumstances that students faced during the pandemic, and thus to promote Inclusive Pedagogy by allowing students to tailor the class modality to their needs. This shift promoted DEISJ by allowing students who were hit especially hard by the pandemic (often minoritized students and those experiencing poverty) to adjust their classroom experience.</w:t>
      </w:r>
      <w:r w:rsidR="0030062E">
        <w:rPr>
          <w:rFonts w:ascii="Times New Roman" w:hAnsi="Times New Roman" w:cs="Times New Roman"/>
          <w:sz w:val="22"/>
          <w:szCs w:val="22"/>
        </w:rPr>
        <w:t xml:space="preserve"> According to one student evaluation: “</w:t>
      </w:r>
      <w:r w:rsidR="0030062E" w:rsidRPr="0030062E">
        <w:rPr>
          <w:rFonts w:ascii="Times New Roman" w:hAnsi="Times New Roman" w:cs="Times New Roman"/>
          <w:sz w:val="22"/>
          <w:szCs w:val="22"/>
        </w:rPr>
        <w:t>He really adapted to COVID and online teaching faster and better than most of my other teachers. Not only did he quickly learn how to use the new technology, but he also made sure that the technology was right for the class and how it should be taught.</w:t>
      </w:r>
      <w:r w:rsidR="0030062E">
        <w:rPr>
          <w:rFonts w:ascii="Times New Roman" w:hAnsi="Times New Roman" w:cs="Times New Roman"/>
          <w:sz w:val="22"/>
          <w:szCs w:val="22"/>
        </w:rPr>
        <w:t>”</w:t>
      </w:r>
    </w:p>
    <w:p w14:paraId="7B5B4FCE" w14:textId="587FC170" w:rsidR="0089559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
          <w:bCs/>
          <w:sz w:val="22"/>
          <w:szCs w:val="22"/>
        </w:rPr>
      </w:pPr>
    </w:p>
    <w:p w14:paraId="2B76C4C8" w14:textId="77777777" w:rsidR="006245B6" w:rsidRDefault="006245B6" w:rsidP="006245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Pr>
          <w:rFonts w:ascii="Times New Roman" w:hAnsi="Times New Roman" w:cs="Times New Roman"/>
          <w:b/>
          <w:bCs/>
          <w:sz w:val="22"/>
          <w:szCs w:val="22"/>
        </w:rPr>
        <w:t>Enduring Educational Materials</w:t>
      </w:r>
    </w:p>
    <w:p w14:paraId="07DAFEC2" w14:textId="06A91E32" w:rsidR="006245B6" w:rsidRDefault="006245B6" w:rsidP="006245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Pr>
          <w:rFonts w:ascii="Times New Roman" w:hAnsi="Times New Roman" w:cs="Times New Roman"/>
          <w:sz w:val="22"/>
          <w:szCs w:val="22"/>
        </w:rPr>
        <w:t xml:space="preserve">As a result of the COVID-19 Pandemic, it was necessary to reconfigure the majority of my classes for online and hybrid delivery modalities. </w:t>
      </w:r>
      <w:r w:rsidR="004067E7">
        <w:rPr>
          <w:rFonts w:ascii="Times New Roman" w:hAnsi="Times New Roman" w:cs="Times New Roman"/>
          <w:sz w:val="22"/>
          <w:szCs w:val="22"/>
        </w:rPr>
        <w:t>As a result, I developed numerous online-based materials for those classes, including online activities and exams integrated into the Canvas course management software. The most important of these were high-quality video presentations of class material intended to replace course lectures so that limited class time could be spent on more active learning techniques. In order to make these videos more engaging to students, I incorporate</w:t>
      </w:r>
      <w:r w:rsidR="00AA42DF">
        <w:rPr>
          <w:rFonts w:ascii="Times New Roman" w:hAnsi="Times New Roman" w:cs="Times New Roman"/>
          <w:sz w:val="22"/>
          <w:szCs w:val="22"/>
        </w:rPr>
        <w:t>d</w:t>
      </w:r>
      <w:r w:rsidR="004067E7">
        <w:rPr>
          <w:rFonts w:ascii="Times New Roman" w:hAnsi="Times New Roman" w:cs="Times New Roman"/>
          <w:sz w:val="22"/>
          <w:szCs w:val="22"/>
        </w:rPr>
        <w:t xml:space="preserve"> professional film making techniques, including audio-visual effects such as green screen, animations, and audio track mixing. Going forward, I will continue to use these videos as optional alternative mechanisms for classroom instruction to support students with different learning styles, thus promoting Instructional Strategies</w:t>
      </w:r>
      <w:r w:rsidR="00774B5E">
        <w:rPr>
          <w:rFonts w:ascii="Times New Roman" w:hAnsi="Times New Roman" w:cs="Times New Roman"/>
          <w:sz w:val="22"/>
          <w:szCs w:val="22"/>
        </w:rPr>
        <w:t xml:space="preserve"> and Inclusive Pedagogy.</w:t>
      </w:r>
      <w:r w:rsidR="00990863">
        <w:rPr>
          <w:rFonts w:ascii="Times New Roman" w:hAnsi="Times New Roman" w:cs="Times New Roman"/>
          <w:sz w:val="22"/>
          <w:szCs w:val="22"/>
        </w:rPr>
        <w:t xml:space="preserve"> Links containing samples of these videos are included in the Appendix. </w:t>
      </w:r>
    </w:p>
    <w:p w14:paraId="7D79C983" w14:textId="77777777" w:rsidR="00774B5E" w:rsidRPr="006245B6" w:rsidRDefault="00774B5E" w:rsidP="006245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p>
    <w:p w14:paraId="657D8A52" w14:textId="776183A6" w:rsidR="0089559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
          <w:bCs/>
          <w:sz w:val="22"/>
          <w:szCs w:val="22"/>
        </w:rPr>
      </w:pPr>
      <w:r>
        <w:rPr>
          <w:rFonts w:ascii="Times New Roman" w:hAnsi="Times New Roman" w:cs="Times New Roman"/>
          <w:b/>
          <w:bCs/>
          <w:sz w:val="22"/>
          <w:szCs w:val="22"/>
        </w:rPr>
        <w:lastRenderedPageBreak/>
        <w:t xml:space="preserve">Educational </w:t>
      </w:r>
      <w:r w:rsidR="00F65B39">
        <w:rPr>
          <w:rFonts w:ascii="Times New Roman" w:hAnsi="Times New Roman" w:cs="Times New Roman"/>
          <w:b/>
          <w:bCs/>
          <w:sz w:val="22"/>
          <w:szCs w:val="22"/>
        </w:rPr>
        <w:t>Professional</w:t>
      </w:r>
      <w:r>
        <w:rPr>
          <w:rFonts w:ascii="Times New Roman" w:hAnsi="Times New Roman" w:cs="Times New Roman"/>
          <w:b/>
          <w:bCs/>
          <w:sz w:val="22"/>
          <w:szCs w:val="22"/>
        </w:rPr>
        <w:t xml:space="preserve"> Development</w:t>
      </w:r>
    </w:p>
    <w:p w14:paraId="07E77A3B" w14:textId="4A1082E5" w:rsidR="00AF2557" w:rsidRDefault="0042702B" w:rsidP="00AF2557">
      <w:pPr>
        <w:pStyle w:val="ListParagraph"/>
        <w:numPr>
          <w:ilvl w:val="0"/>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sidRPr="00AF2557">
        <w:rPr>
          <w:rFonts w:ascii="Times New Roman" w:hAnsi="Times New Roman" w:cs="Times New Roman"/>
          <w:sz w:val="22"/>
          <w:szCs w:val="22"/>
        </w:rPr>
        <w:t xml:space="preserve">I am continually trying to find ways of improving my teaching. Within the philosophy department, I have attended a discussion group with faculty and graduate students about teaching pedagogy. </w:t>
      </w:r>
      <w:r w:rsidR="00501350" w:rsidRPr="00AF2557">
        <w:rPr>
          <w:rFonts w:ascii="Times New Roman" w:hAnsi="Times New Roman" w:cs="Times New Roman"/>
          <w:sz w:val="22"/>
          <w:szCs w:val="22"/>
        </w:rPr>
        <w:t>In 2019, I attended the</w:t>
      </w:r>
      <w:r w:rsidR="00BE333C" w:rsidRPr="00AF2557">
        <w:rPr>
          <w:rFonts w:ascii="Times New Roman" w:hAnsi="Times New Roman" w:cs="Times New Roman"/>
          <w:sz w:val="22"/>
          <w:szCs w:val="22"/>
        </w:rPr>
        <w:t xml:space="preserve"> May</w:t>
      </w:r>
      <w:r w:rsidR="00501350" w:rsidRPr="00AF2557">
        <w:rPr>
          <w:rFonts w:ascii="Times New Roman" w:hAnsi="Times New Roman" w:cs="Times New Roman"/>
          <w:sz w:val="22"/>
          <w:szCs w:val="22"/>
        </w:rPr>
        <w:t xml:space="preserve"> First Four Weeks </w:t>
      </w:r>
      <w:r w:rsidR="00BE333C" w:rsidRPr="00AF2557">
        <w:rPr>
          <w:rFonts w:ascii="Times New Roman" w:hAnsi="Times New Roman" w:cs="Times New Roman"/>
          <w:sz w:val="22"/>
          <w:szCs w:val="22"/>
        </w:rPr>
        <w:t xml:space="preserve">Initiative Workshop hosted by TILT at CSU. </w:t>
      </w:r>
      <w:r w:rsidR="00F65B39" w:rsidRPr="00AF2557">
        <w:rPr>
          <w:rFonts w:ascii="Times New Roman" w:hAnsi="Times New Roman" w:cs="Times New Roman"/>
          <w:sz w:val="22"/>
          <w:szCs w:val="22"/>
        </w:rPr>
        <w:t>As a result of this workshop, I made numerous changes to my teaching</w:t>
      </w:r>
      <w:r w:rsidR="00CC65C1" w:rsidRPr="00AF2557">
        <w:rPr>
          <w:rFonts w:ascii="Times New Roman" w:hAnsi="Times New Roman" w:cs="Times New Roman"/>
          <w:sz w:val="22"/>
          <w:szCs w:val="22"/>
        </w:rPr>
        <w:t>. These changes</w:t>
      </w:r>
      <w:r w:rsidR="00F65B39" w:rsidRPr="00AF2557">
        <w:rPr>
          <w:rFonts w:ascii="Times New Roman" w:hAnsi="Times New Roman" w:cs="Times New Roman"/>
          <w:sz w:val="22"/>
          <w:szCs w:val="22"/>
        </w:rPr>
        <w:t xml:space="preserve"> includ</w:t>
      </w:r>
      <w:r w:rsidR="00CC65C1" w:rsidRPr="00AF2557">
        <w:rPr>
          <w:rFonts w:ascii="Times New Roman" w:hAnsi="Times New Roman" w:cs="Times New Roman"/>
          <w:sz w:val="22"/>
          <w:szCs w:val="22"/>
        </w:rPr>
        <w:t>e</w:t>
      </w:r>
      <w:r w:rsidR="00F65B39" w:rsidRPr="00AF2557">
        <w:rPr>
          <w:rFonts w:ascii="Times New Roman" w:hAnsi="Times New Roman" w:cs="Times New Roman"/>
          <w:sz w:val="22"/>
          <w:szCs w:val="22"/>
        </w:rPr>
        <w:t xml:space="preserve"> the use of low-stakes exams and other assignments at the beginning of semesters to give students a sense of what will be expected of them in the course and to gauge their current performance levels. Strategies discussed at the workshop also helped </w:t>
      </w:r>
      <w:r w:rsidR="00CC65C1" w:rsidRPr="00AF2557">
        <w:rPr>
          <w:rFonts w:ascii="Times New Roman" w:hAnsi="Times New Roman" w:cs="Times New Roman"/>
          <w:sz w:val="22"/>
          <w:szCs w:val="22"/>
        </w:rPr>
        <w:t>me improv</w:t>
      </w:r>
      <w:r w:rsidR="007542C1" w:rsidRPr="00AF2557">
        <w:rPr>
          <w:rFonts w:ascii="Times New Roman" w:hAnsi="Times New Roman" w:cs="Times New Roman"/>
          <w:sz w:val="22"/>
          <w:szCs w:val="22"/>
        </w:rPr>
        <w:t>e</w:t>
      </w:r>
      <w:r w:rsidR="00CC65C1" w:rsidRPr="00AF2557">
        <w:rPr>
          <w:rFonts w:ascii="Times New Roman" w:hAnsi="Times New Roman" w:cs="Times New Roman"/>
          <w:sz w:val="22"/>
          <w:szCs w:val="22"/>
        </w:rPr>
        <w:t xml:space="preserve"> the </w:t>
      </w:r>
      <w:r w:rsidR="00F65B39" w:rsidRPr="00AF2557">
        <w:rPr>
          <w:rFonts w:ascii="Times New Roman" w:hAnsi="Times New Roman" w:cs="Times New Roman"/>
          <w:sz w:val="22"/>
          <w:szCs w:val="22"/>
        </w:rPr>
        <w:t>team-based learning</w:t>
      </w:r>
      <w:r w:rsidR="00774B5E" w:rsidRPr="00AF2557">
        <w:rPr>
          <w:rFonts w:ascii="Times New Roman" w:hAnsi="Times New Roman" w:cs="Times New Roman"/>
          <w:sz w:val="22"/>
          <w:szCs w:val="22"/>
        </w:rPr>
        <w:t xml:space="preserve"> strategy</w:t>
      </w:r>
      <w:r w:rsidR="00F65B39" w:rsidRPr="00AF2557">
        <w:rPr>
          <w:rFonts w:ascii="Times New Roman" w:hAnsi="Times New Roman" w:cs="Times New Roman"/>
          <w:sz w:val="22"/>
          <w:szCs w:val="22"/>
        </w:rPr>
        <w:t xml:space="preserve"> </w:t>
      </w:r>
      <w:r w:rsidR="00CC65C1" w:rsidRPr="00AF2557">
        <w:rPr>
          <w:rFonts w:ascii="Times New Roman" w:hAnsi="Times New Roman" w:cs="Times New Roman"/>
          <w:sz w:val="22"/>
          <w:szCs w:val="22"/>
        </w:rPr>
        <w:t>that I employ in my introductory classes</w:t>
      </w:r>
      <w:r w:rsidR="00F65B39" w:rsidRPr="00AF2557">
        <w:rPr>
          <w:rFonts w:ascii="Times New Roman" w:hAnsi="Times New Roman" w:cs="Times New Roman"/>
          <w:sz w:val="22"/>
          <w:szCs w:val="22"/>
        </w:rPr>
        <w:t xml:space="preserve">. </w:t>
      </w:r>
      <w:r w:rsidR="00774B5E" w:rsidRPr="00AF2557">
        <w:rPr>
          <w:rFonts w:ascii="Times New Roman" w:hAnsi="Times New Roman" w:cs="Times New Roman"/>
          <w:sz w:val="22"/>
          <w:szCs w:val="22"/>
        </w:rPr>
        <w:t>These</w:t>
      </w:r>
      <w:r w:rsidR="00F65B39" w:rsidRPr="00AF2557">
        <w:rPr>
          <w:rFonts w:ascii="Times New Roman" w:hAnsi="Times New Roman" w:cs="Times New Roman"/>
          <w:sz w:val="22"/>
          <w:szCs w:val="22"/>
        </w:rPr>
        <w:t xml:space="preserve"> session</w:t>
      </w:r>
      <w:r w:rsidR="00CC65C1" w:rsidRPr="00AF2557">
        <w:rPr>
          <w:rFonts w:ascii="Times New Roman" w:hAnsi="Times New Roman" w:cs="Times New Roman"/>
          <w:sz w:val="22"/>
          <w:szCs w:val="22"/>
        </w:rPr>
        <w:t>s</w:t>
      </w:r>
      <w:r w:rsidR="00F65B39" w:rsidRPr="00AF2557">
        <w:rPr>
          <w:rFonts w:ascii="Times New Roman" w:hAnsi="Times New Roman" w:cs="Times New Roman"/>
          <w:sz w:val="22"/>
          <w:szCs w:val="22"/>
        </w:rPr>
        <w:t xml:space="preserve"> helped me improve Curriculum Alignment by </w:t>
      </w:r>
      <w:r w:rsidR="00864CF3" w:rsidRPr="00AF2557">
        <w:rPr>
          <w:rFonts w:ascii="Times New Roman" w:hAnsi="Times New Roman" w:cs="Times New Roman"/>
          <w:sz w:val="22"/>
          <w:szCs w:val="22"/>
        </w:rPr>
        <w:t>providing tools to</w:t>
      </w:r>
      <w:r w:rsidR="008E704D" w:rsidRPr="00AF2557">
        <w:rPr>
          <w:rFonts w:ascii="Times New Roman" w:hAnsi="Times New Roman" w:cs="Times New Roman"/>
          <w:sz w:val="22"/>
          <w:szCs w:val="22"/>
        </w:rPr>
        <w:t xml:space="preserve"> revise my syllabi</w:t>
      </w:r>
      <w:r w:rsidR="00CC65C1" w:rsidRPr="00AF2557">
        <w:rPr>
          <w:rFonts w:ascii="Times New Roman" w:hAnsi="Times New Roman" w:cs="Times New Roman"/>
          <w:sz w:val="22"/>
          <w:szCs w:val="22"/>
        </w:rPr>
        <w:t xml:space="preserve"> to better align with best practices</w:t>
      </w:r>
      <w:r w:rsidR="008E704D" w:rsidRPr="00AF2557">
        <w:rPr>
          <w:rFonts w:ascii="Times New Roman" w:hAnsi="Times New Roman" w:cs="Times New Roman"/>
          <w:sz w:val="22"/>
          <w:szCs w:val="22"/>
        </w:rPr>
        <w:t xml:space="preserve"> and with Feedback and Assessment by causing me to introduce low-stakes assignments early in the semester</w:t>
      </w:r>
      <w:r w:rsidR="00CC65C1" w:rsidRPr="00AF2557">
        <w:rPr>
          <w:rFonts w:ascii="Times New Roman" w:hAnsi="Times New Roman" w:cs="Times New Roman"/>
          <w:sz w:val="22"/>
          <w:szCs w:val="22"/>
        </w:rPr>
        <w:t xml:space="preserve"> that directly promote student success</w:t>
      </w:r>
      <w:r w:rsidR="008E704D" w:rsidRPr="00AF2557">
        <w:rPr>
          <w:rFonts w:ascii="Times New Roman" w:hAnsi="Times New Roman" w:cs="Times New Roman"/>
          <w:sz w:val="22"/>
          <w:szCs w:val="22"/>
        </w:rPr>
        <w:t xml:space="preserve">. </w:t>
      </w:r>
    </w:p>
    <w:p w14:paraId="513D8D2C" w14:textId="2EC5EC35" w:rsidR="00AF2557" w:rsidRDefault="00AF2557" w:rsidP="00AF2557">
      <w:pPr>
        <w:pStyle w:val="ListParagraph"/>
        <w:numPr>
          <w:ilvl w:val="0"/>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I took part in the Teagle Pedagogy group as part of my involvement in the Teagle program in preparation for teaching a class within the program in Fall 2022. This group focused on the specific pedagogic needs and challenges attendant to the specific purpose (interdisciplinary humanities) and student population (first year undeclared students) of students in that program. </w:t>
      </w:r>
    </w:p>
    <w:p w14:paraId="1E9ADD5E" w14:textId="62B4CBAD" w:rsidR="00DB60AE" w:rsidRPr="00AF2557" w:rsidRDefault="00DB60AE" w:rsidP="00AF2557">
      <w:pPr>
        <w:pStyle w:val="ListParagraph"/>
        <w:numPr>
          <w:ilvl w:val="0"/>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In Fall 2023, the philosophy department began promoting peer teaching evaluations and discussions. As part of that effort, I observed and was observed by Eric Easley in both lower and upper-level courses. These peer evaluations will continue in 2024 and onward. </w:t>
      </w:r>
    </w:p>
    <w:p w14:paraId="0553277D" w14:textId="5778C5BF" w:rsidR="0089559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
          <w:bCs/>
          <w:sz w:val="22"/>
          <w:szCs w:val="22"/>
        </w:rPr>
      </w:pPr>
    </w:p>
    <w:p w14:paraId="76D29D09" w14:textId="77777777" w:rsidR="006245B6" w:rsidRDefault="006245B6" w:rsidP="006245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Pr>
          <w:rFonts w:ascii="Times New Roman" w:hAnsi="Times New Roman" w:cs="Times New Roman"/>
          <w:b/>
          <w:bCs/>
          <w:sz w:val="22"/>
          <w:szCs w:val="22"/>
        </w:rPr>
        <w:t>Mentoring/Advising</w:t>
      </w:r>
    </w:p>
    <w:p w14:paraId="0E451D7E" w14:textId="5D07F007" w:rsidR="006245B6" w:rsidRDefault="00CC65C1" w:rsidP="00AF2557">
      <w:pPr>
        <w:pStyle w:val="ListParagraph"/>
        <w:numPr>
          <w:ilvl w:val="0"/>
          <w:numId w:val="1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iCs/>
          <w:sz w:val="22"/>
          <w:szCs w:val="22"/>
        </w:rPr>
      </w:pPr>
      <w:r w:rsidRPr="00AF2557">
        <w:rPr>
          <w:rFonts w:ascii="Times New Roman" w:hAnsi="Times New Roman" w:cs="Times New Roman"/>
          <w:bCs/>
          <w:iCs/>
          <w:sz w:val="22"/>
          <w:szCs w:val="22"/>
        </w:rPr>
        <w:t xml:space="preserve">I am committed to working with students outside of the classroom in order to help them be successful in all aspects of their lives. I have written numerous letters of recommendation for students going to graduate school </w:t>
      </w:r>
      <w:r w:rsidR="008932FC" w:rsidRPr="00AF2557">
        <w:rPr>
          <w:rFonts w:ascii="Times New Roman" w:hAnsi="Times New Roman" w:cs="Times New Roman"/>
          <w:bCs/>
          <w:iCs/>
          <w:sz w:val="22"/>
          <w:szCs w:val="22"/>
        </w:rPr>
        <w:t>and offered feedback on their applications</w:t>
      </w:r>
      <w:r w:rsidR="00E523A3" w:rsidRPr="00AF2557">
        <w:rPr>
          <w:rFonts w:ascii="Times New Roman" w:hAnsi="Times New Roman" w:cs="Times New Roman"/>
          <w:bCs/>
          <w:iCs/>
          <w:sz w:val="22"/>
          <w:szCs w:val="22"/>
        </w:rPr>
        <w:t>, including writing samples</w:t>
      </w:r>
      <w:r w:rsidR="008932FC" w:rsidRPr="00AF2557">
        <w:rPr>
          <w:rFonts w:ascii="Times New Roman" w:hAnsi="Times New Roman" w:cs="Times New Roman"/>
          <w:bCs/>
          <w:iCs/>
          <w:sz w:val="22"/>
          <w:szCs w:val="22"/>
        </w:rPr>
        <w:t xml:space="preserve">. Many of these students have been accepted </w:t>
      </w:r>
      <w:proofErr w:type="gramStart"/>
      <w:r w:rsidR="008932FC" w:rsidRPr="00AF2557">
        <w:rPr>
          <w:rFonts w:ascii="Times New Roman" w:hAnsi="Times New Roman" w:cs="Times New Roman"/>
          <w:bCs/>
          <w:iCs/>
          <w:sz w:val="22"/>
          <w:szCs w:val="22"/>
        </w:rPr>
        <w:t>in</w:t>
      </w:r>
      <w:proofErr w:type="gramEnd"/>
      <w:r w:rsidR="008932FC" w:rsidRPr="00AF2557">
        <w:rPr>
          <w:rFonts w:ascii="Times New Roman" w:hAnsi="Times New Roman" w:cs="Times New Roman"/>
          <w:bCs/>
          <w:iCs/>
          <w:sz w:val="22"/>
          <w:szCs w:val="22"/>
        </w:rPr>
        <w:t xml:space="preserve"> graduate programs in philosophy and the sciences</w:t>
      </w:r>
      <w:r w:rsidRPr="00AF2557">
        <w:rPr>
          <w:rFonts w:ascii="Times New Roman" w:hAnsi="Times New Roman" w:cs="Times New Roman"/>
          <w:bCs/>
          <w:iCs/>
          <w:sz w:val="22"/>
          <w:szCs w:val="22"/>
        </w:rPr>
        <w:t xml:space="preserve">. I have run multiple independent studies for </w:t>
      </w:r>
      <w:r w:rsidR="0042702B" w:rsidRPr="00AF2557">
        <w:rPr>
          <w:rFonts w:ascii="Times New Roman" w:hAnsi="Times New Roman" w:cs="Times New Roman"/>
          <w:bCs/>
          <w:iCs/>
          <w:sz w:val="22"/>
          <w:szCs w:val="22"/>
        </w:rPr>
        <w:t>students and</w:t>
      </w:r>
      <w:r w:rsidRPr="00AF2557">
        <w:rPr>
          <w:rFonts w:ascii="Times New Roman" w:hAnsi="Times New Roman" w:cs="Times New Roman"/>
          <w:bCs/>
          <w:iCs/>
          <w:sz w:val="22"/>
          <w:szCs w:val="22"/>
        </w:rPr>
        <w:t xml:space="preserve"> have contributed to numerous </w:t>
      </w:r>
      <w:r w:rsidR="0042702B" w:rsidRPr="00AF2557">
        <w:rPr>
          <w:rFonts w:ascii="Times New Roman" w:hAnsi="Times New Roman" w:cs="Times New Roman"/>
          <w:bCs/>
          <w:iCs/>
          <w:sz w:val="22"/>
          <w:szCs w:val="22"/>
        </w:rPr>
        <w:t xml:space="preserve">extracurricular </w:t>
      </w:r>
      <w:r w:rsidRPr="00AF2557">
        <w:rPr>
          <w:rFonts w:ascii="Times New Roman" w:hAnsi="Times New Roman" w:cs="Times New Roman"/>
          <w:bCs/>
          <w:iCs/>
          <w:sz w:val="22"/>
          <w:szCs w:val="22"/>
        </w:rPr>
        <w:t>student projects</w:t>
      </w:r>
      <w:r w:rsidR="0042702B" w:rsidRPr="00AF2557">
        <w:rPr>
          <w:rFonts w:ascii="Times New Roman" w:hAnsi="Times New Roman" w:cs="Times New Roman"/>
          <w:bCs/>
          <w:iCs/>
          <w:sz w:val="22"/>
          <w:szCs w:val="22"/>
        </w:rPr>
        <w:t>.</w:t>
      </w:r>
      <w:r w:rsidRPr="00AF2557">
        <w:rPr>
          <w:rFonts w:ascii="Times New Roman" w:hAnsi="Times New Roman" w:cs="Times New Roman"/>
          <w:bCs/>
          <w:iCs/>
          <w:sz w:val="22"/>
          <w:szCs w:val="22"/>
        </w:rPr>
        <w:t xml:space="preserve"> </w:t>
      </w:r>
      <w:r w:rsidR="0042702B" w:rsidRPr="00AF2557">
        <w:rPr>
          <w:rFonts w:ascii="Times New Roman" w:hAnsi="Times New Roman" w:cs="Times New Roman"/>
          <w:bCs/>
          <w:iCs/>
          <w:sz w:val="22"/>
          <w:szCs w:val="22"/>
        </w:rPr>
        <w:t>For example, i</w:t>
      </w:r>
      <w:r w:rsidR="006245B6" w:rsidRPr="00AF2557">
        <w:rPr>
          <w:rFonts w:ascii="Times New Roman" w:hAnsi="Times New Roman" w:cs="Times New Roman"/>
          <w:bCs/>
          <w:iCs/>
          <w:sz w:val="22"/>
          <w:szCs w:val="22"/>
        </w:rPr>
        <w:t xml:space="preserve">n 2018, I worked with an undergraduate student named who wanted to submit one </w:t>
      </w:r>
      <w:r w:rsidR="007542C1" w:rsidRPr="00AF2557">
        <w:rPr>
          <w:rFonts w:ascii="Times New Roman" w:hAnsi="Times New Roman" w:cs="Times New Roman"/>
          <w:bCs/>
          <w:iCs/>
          <w:sz w:val="22"/>
          <w:szCs w:val="22"/>
        </w:rPr>
        <w:t xml:space="preserve">of </w:t>
      </w:r>
      <w:r w:rsidR="0042702B" w:rsidRPr="00AF2557">
        <w:rPr>
          <w:rFonts w:ascii="Times New Roman" w:hAnsi="Times New Roman" w:cs="Times New Roman"/>
          <w:bCs/>
          <w:iCs/>
          <w:sz w:val="22"/>
          <w:szCs w:val="22"/>
        </w:rPr>
        <w:t>the</w:t>
      </w:r>
      <w:r w:rsidR="006245B6" w:rsidRPr="00AF2557">
        <w:rPr>
          <w:rFonts w:ascii="Times New Roman" w:hAnsi="Times New Roman" w:cs="Times New Roman"/>
          <w:bCs/>
          <w:iCs/>
          <w:sz w:val="22"/>
          <w:szCs w:val="22"/>
        </w:rPr>
        <w:t xml:space="preserve"> papers </w:t>
      </w:r>
      <w:r w:rsidR="0042702B" w:rsidRPr="00AF2557">
        <w:rPr>
          <w:rFonts w:ascii="Times New Roman" w:hAnsi="Times New Roman" w:cs="Times New Roman"/>
          <w:bCs/>
          <w:iCs/>
          <w:sz w:val="22"/>
          <w:szCs w:val="22"/>
        </w:rPr>
        <w:t xml:space="preserve">he had written for a class </w:t>
      </w:r>
      <w:r w:rsidR="006245B6" w:rsidRPr="00AF2557">
        <w:rPr>
          <w:rFonts w:ascii="Times New Roman" w:hAnsi="Times New Roman" w:cs="Times New Roman"/>
          <w:bCs/>
          <w:iCs/>
          <w:sz w:val="22"/>
          <w:szCs w:val="22"/>
        </w:rPr>
        <w:t xml:space="preserve">to an undergraduate philosophy journal. </w:t>
      </w:r>
      <w:r w:rsidR="0042702B" w:rsidRPr="00AF2557">
        <w:rPr>
          <w:rFonts w:ascii="Times New Roman" w:hAnsi="Times New Roman" w:cs="Times New Roman"/>
          <w:bCs/>
          <w:iCs/>
          <w:sz w:val="22"/>
          <w:szCs w:val="22"/>
        </w:rPr>
        <w:t xml:space="preserve">We worked on revising the paper and increasing the quality of its citations. </w:t>
      </w:r>
      <w:r w:rsidR="006245B6" w:rsidRPr="00AF2557">
        <w:rPr>
          <w:rFonts w:ascii="Times New Roman" w:hAnsi="Times New Roman" w:cs="Times New Roman"/>
          <w:bCs/>
          <w:iCs/>
          <w:sz w:val="22"/>
          <w:szCs w:val="22"/>
        </w:rPr>
        <w:t xml:space="preserve">In the spring of 2021, I worked with an undergraduate student who wanted to read through Heidegger’s </w:t>
      </w:r>
      <w:r w:rsidR="006245B6" w:rsidRPr="00AF2557">
        <w:rPr>
          <w:rFonts w:ascii="Times New Roman" w:hAnsi="Times New Roman" w:cs="Times New Roman"/>
          <w:bCs/>
          <w:i/>
          <w:sz w:val="22"/>
          <w:szCs w:val="22"/>
        </w:rPr>
        <w:t>Being and Time</w:t>
      </w:r>
      <w:r w:rsidR="006245B6" w:rsidRPr="00AF2557">
        <w:rPr>
          <w:rFonts w:ascii="Times New Roman" w:hAnsi="Times New Roman" w:cs="Times New Roman"/>
          <w:bCs/>
          <w:iCs/>
          <w:sz w:val="22"/>
          <w:szCs w:val="22"/>
        </w:rPr>
        <w:t xml:space="preserve"> prior to beginning graduate school</w:t>
      </w:r>
      <w:r w:rsidR="0042702B" w:rsidRPr="00AF2557">
        <w:rPr>
          <w:rFonts w:ascii="Times New Roman" w:hAnsi="Times New Roman" w:cs="Times New Roman"/>
          <w:bCs/>
          <w:iCs/>
          <w:sz w:val="22"/>
          <w:szCs w:val="22"/>
        </w:rPr>
        <w:t xml:space="preserve"> in the biological sciences</w:t>
      </w:r>
      <w:r w:rsidR="006245B6" w:rsidRPr="00AF2557">
        <w:rPr>
          <w:rFonts w:ascii="Times New Roman" w:hAnsi="Times New Roman" w:cs="Times New Roman"/>
          <w:bCs/>
          <w:iCs/>
          <w:sz w:val="22"/>
          <w:szCs w:val="22"/>
        </w:rPr>
        <w:t>. We did a six-week reading group together</w:t>
      </w:r>
      <w:r w:rsidR="00864CF3" w:rsidRPr="00AF2557">
        <w:rPr>
          <w:rFonts w:ascii="Times New Roman" w:hAnsi="Times New Roman" w:cs="Times New Roman"/>
          <w:bCs/>
          <w:iCs/>
          <w:sz w:val="22"/>
          <w:szCs w:val="22"/>
        </w:rPr>
        <w:t>,</w:t>
      </w:r>
      <w:r w:rsidR="006245B6" w:rsidRPr="00AF2557">
        <w:rPr>
          <w:rFonts w:ascii="Times New Roman" w:hAnsi="Times New Roman" w:cs="Times New Roman"/>
          <w:bCs/>
          <w:iCs/>
          <w:sz w:val="22"/>
          <w:szCs w:val="22"/>
        </w:rPr>
        <w:t xml:space="preserve"> working through the material</w:t>
      </w:r>
      <w:r w:rsidR="0042702B" w:rsidRPr="00AF2557">
        <w:rPr>
          <w:rFonts w:ascii="Times New Roman" w:hAnsi="Times New Roman" w:cs="Times New Roman"/>
          <w:bCs/>
          <w:iCs/>
          <w:sz w:val="22"/>
          <w:szCs w:val="22"/>
        </w:rPr>
        <w:t xml:space="preserve"> and connecting it to his interests in biology. </w:t>
      </w:r>
      <w:r w:rsidR="006245B6" w:rsidRPr="00AF2557">
        <w:rPr>
          <w:rFonts w:ascii="Times New Roman" w:hAnsi="Times New Roman" w:cs="Times New Roman"/>
          <w:bCs/>
          <w:iCs/>
          <w:sz w:val="22"/>
          <w:szCs w:val="22"/>
        </w:rPr>
        <w:t xml:space="preserve">In the fall of 2021, I am working with an undergraduate student to read through Husserl’s </w:t>
      </w:r>
      <w:r w:rsidR="006245B6" w:rsidRPr="00AF2557">
        <w:rPr>
          <w:rFonts w:ascii="Times New Roman" w:hAnsi="Times New Roman" w:cs="Times New Roman"/>
          <w:bCs/>
          <w:i/>
          <w:sz w:val="22"/>
          <w:szCs w:val="22"/>
        </w:rPr>
        <w:t>Cartesian Meditations</w:t>
      </w:r>
      <w:r w:rsidR="006245B6" w:rsidRPr="00AF2557">
        <w:rPr>
          <w:rFonts w:ascii="Times New Roman" w:hAnsi="Times New Roman" w:cs="Times New Roman"/>
          <w:bCs/>
          <w:iCs/>
          <w:sz w:val="22"/>
          <w:szCs w:val="22"/>
        </w:rPr>
        <w:t xml:space="preserve"> prior to beginning graduate school</w:t>
      </w:r>
      <w:r w:rsidR="0042702B" w:rsidRPr="00AF2557">
        <w:rPr>
          <w:rFonts w:ascii="Times New Roman" w:hAnsi="Times New Roman" w:cs="Times New Roman"/>
          <w:bCs/>
          <w:iCs/>
          <w:sz w:val="22"/>
          <w:szCs w:val="22"/>
        </w:rPr>
        <w:t xml:space="preserve"> in the cognitive sciences</w:t>
      </w:r>
      <w:r w:rsidR="006245B6" w:rsidRPr="00AF2557">
        <w:rPr>
          <w:rFonts w:ascii="Times New Roman" w:hAnsi="Times New Roman" w:cs="Times New Roman"/>
          <w:bCs/>
          <w:iCs/>
          <w:sz w:val="22"/>
          <w:szCs w:val="22"/>
        </w:rPr>
        <w:t>. We will work through the entirety of the book during the semester</w:t>
      </w:r>
      <w:r w:rsidR="0042702B" w:rsidRPr="00AF2557">
        <w:rPr>
          <w:rFonts w:ascii="Times New Roman" w:hAnsi="Times New Roman" w:cs="Times New Roman"/>
          <w:bCs/>
          <w:iCs/>
          <w:sz w:val="22"/>
          <w:szCs w:val="22"/>
        </w:rPr>
        <w:t xml:space="preserve"> and discuss ways in which phenomenology is related to his graduate school interests. </w:t>
      </w:r>
      <w:r w:rsidR="00D57151" w:rsidRPr="00AF2557">
        <w:rPr>
          <w:rFonts w:ascii="Times New Roman" w:hAnsi="Times New Roman" w:cs="Times New Roman"/>
          <w:bCs/>
          <w:iCs/>
          <w:sz w:val="22"/>
          <w:szCs w:val="22"/>
        </w:rPr>
        <w:t xml:space="preserve">As one student wrote in a course evaluation: “I also appreciate Paul taking the time to help me understand the complexity of graduate school and his advice to help guide me to succeed beyond just his classroom has been invaluable. Not only is Paul a tremendous professor, </w:t>
      </w:r>
      <w:proofErr w:type="gramStart"/>
      <w:r w:rsidR="00D57151" w:rsidRPr="00AF2557">
        <w:rPr>
          <w:rFonts w:ascii="Times New Roman" w:hAnsi="Times New Roman" w:cs="Times New Roman"/>
          <w:bCs/>
          <w:iCs/>
          <w:sz w:val="22"/>
          <w:szCs w:val="22"/>
        </w:rPr>
        <w:t>he's</w:t>
      </w:r>
      <w:proofErr w:type="gramEnd"/>
      <w:r w:rsidR="00D57151" w:rsidRPr="00AF2557">
        <w:rPr>
          <w:rFonts w:ascii="Times New Roman" w:hAnsi="Times New Roman" w:cs="Times New Roman"/>
          <w:bCs/>
          <w:iCs/>
          <w:sz w:val="22"/>
          <w:szCs w:val="22"/>
        </w:rPr>
        <w:t xml:space="preserve"> a fantastic mentor, too.” </w:t>
      </w:r>
    </w:p>
    <w:p w14:paraId="069ABB24" w14:textId="442D0D9D" w:rsidR="00AF2557" w:rsidRPr="00AF2557" w:rsidRDefault="00AF2557" w:rsidP="00AF2557">
      <w:pPr>
        <w:pStyle w:val="ListParagraph"/>
        <w:numPr>
          <w:ilvl w:val="0"/>
          <w:numId w:val="1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iCs/>
          <w:sz w:val="22"/>
          <w:szCs w:val="22"/>
        </w:rPr>
      </w:pPr>
      <w:r>
        <w:rPr>
          <w:rFonts w:ascii="Times New Roman" w:hAnsi="Times New Roman" w:cs="Times New Roman"/>
          <w:bCs/>
          <w:iCs/>
          <w:sz w:val="22"/>
          <w:szCs w:val="22"/>
        </w:rPr>
        <w:t xml:space="preserve">I have served on several thesis defense committees, including a </w:t>
      </w:r>
      <w:proofErr w:type="spellStart"/>
      <w:proofErr w:type="gramStart"/>
      <w:r>
        <w:rPr>
          <w:rFonts w:ascii="Times New Roman" w:hAnsi="Times New Roman" w:cs="Times New Roman"/>
          <w:bCs/>
          <w:iCs/>
          <w:sz w:val="22"/>
          <w:szCs w:val="22"/>
        </w:rPr>
        <w:t>Masters</w:t>
      </w:r>
      <w:proofErr w:type="spellEnd"/>
      <w:proofErr w:type="gramEnd"/>
      <w:r>
        <w:rPr>
          <w:rFonts w:ascii="Times New Roman" w:hAnsi="Times New Roman" w:cs="Times New Roman"/>
          <w:bCs/>
          <w:iCs/>
          <w:sz w:val="22"/>
          <w:szCs w:val="22"/>
        </w:rPr>
        <w:t xml:space="preserve"> Thesis in English and an Honors Thesis in history. As the outside member in most of these committees, I strive to complement the students’ main purpose in their theses while simultaneously encouraging philosophical engagement </w:t>
      </w:r>
      <w:r w:rsidR="003F0BC7">
        <w:rPr>
          <w:rFonts w:ascii="Times New Roman" w:hAnsi="Times New Roman" w:cs="Times New Roman"/>
          <w:bCs/>
          <w:iCs/>
          <w:sz w:val="22"/>
          <w:szCs w:val="22"/>
        </w:rPr>
        <w:t xml:space="preserve">to enhance and supplement the work they are already doing. </w:t>
      </w:r>
    </w:p>
    <w:p w14:paraId="30FF915F" w14:textId="77777777" w:rsidR="006245B6" w:rsidRPr="00BB32F3" w:rsidRDefault="006245B6" w:rsidP="006245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2"/>
          <w:szCs w:val="22"/>
        </w:rPr>
      </w:pPr>
    </w:p>
    <w:p w14:paraId="23189509" w14:textId="77777777" w:rsidR="0089559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Pr>
          <w:rFonts w:ascii="Times New Roman" w:hAnsi="Times New Roman" w:cs="Times New Roman"/>
          <w:b/>
          <w:bCs/>
          <w:sz w:val="22"/>
          <w:szCs w:val="22"/>
        </w:rPr>
        <w:t>Learner Assessment</w:t>
      </w:r>
    </w:p>
    <w:p w14:paraId="58A9A45A" w14:textId="185B3DDA" w:rsidR="00F316C4" w:rsidRDefault="00F316C4" w:rsidP="00AF2557">
      <w:pPr>
        <w:pStyle w:val="ListParagraph"/>
        <w:numPr>
          <w:ilvl w:val="0"/>
          <w:numId w:val="1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sidRPr="00AF2557">
        <w:rPr>
          <w:rFonts w:ascii="Times New Roman" w:hAnsi="Times New Roman" w:cs="Times New Roman"/>
          <w:sz w:val="22"/>
          <w:szCs w:val="22"/>
        </w:rPr>
        <w:t>As a result of taking part in the First Four Weeks Initiative</w:t>
      </w:r>
      <w:r w:rsidR="0042702B" w:rsidRPr="00AF2557">
        <w:rPr>
          <w:rFonts w:ascii="Times New Roman" w:hAnsi="Times New Roman" w:cs="Times New Roman"/>
          <w:sz w:val="22"/>
          <w:szCs w:val="22"/>
        </w:rPr>
        <w:t xml:space="preserve"> Workshop</w:t>
      </w:r>
      <w:r w:rsidRPr="00AF2557">
        <w:rPr>
          <w:rFonts w:ascii="Times New Roman" w:hAnsi="Times New Roman" w:cs="Times New Roman"/>
          <w:sz w:val="22"/>
          <w:szCs w:val="22"/>
        </w:rPr>
        <w:t>, I have incorporated low-stakes assessment opportunities in all of my introductory classes</w:t>
      </w:r>
      <w:r w:rsidR="0048371F" w:rsidRPr="00AF2557">
        <w:rPr>
          <w:rFonts w:ascii="Times New Roman" w:hAnsi="Times New Roman" w:cs="Times New Roman"/>
          <w:sz w:val="22"/>
          <w:szCs w:val="22"/>
        </w:rPr>
        <w:t>.</w:t>
      </w:r>
      <w:r w:rsidR="0042702B" w:rsidRPr="00AF2557">
        <w:rPr>
          <w:rFonts w:ascii="Times New Roman" w:hAnsi="Times New Roman" w:cs="Times New Roman"/>
          <w:sz w:val="22"/>
          <w:szCs w:val="22"/>
        </w:rPr>
        <w:t xml:space="preserve"> These include low stakes writing assignments, exams, quizzes, and group projects—ideally, my goal is to have students get a chance to practice all the kinds of assignments that will be graded throughout the semester.</w:t>
      </w:r>
      <w:r w:rsidR="0048371F" w:rsidRPr="00AF2557">
        <w:rPr>
          <w:rFonts w:ascii="Times New Roman" w:hAnsi="Times New Roman" w:cs="Times New Roman"/>
          <w:sz w:val="22"/>
          <w:szCs w:val="22"/>
        </w:rPr>
        <w:t xml:space="preserve"> </w:t>
      </w:r>
      <w:r w:rsidR="0042702B" w:rsidRPr="00AF2557">
        <w:rPr>
          <w:rFonts w:ascii="Times New Roman" w:hAnsi="Times New Roman" w:cs="Times New Roman"/>
          <w:sz w:val="22"/>
          <w:szCs w:val="22"/>
        </w:rPr>
        <w:t xml:space="preserve">As part of this early assessment, </w:t>
      </w:r>
      <w:r w:rsidR="007542C1" w:rsidRPr="00AF2557">
        <w:rPr>
          <w:rFonts w:ascii="Times New Roman" w:hAnsi="Times New Roman" w:cs="Times New Roman"/>
          <w:sz w:val="22"/>
          <w:szCs w:val="22"/>
        </w:rPr>
        <w:t>all</w:t>
      </w:r>
      <w:r w:rsidR="0042702B" w:rsidRPr="00AF2557">
        <w:rPr>
          <w:rFonts w:ascii="Times New Roman" w:hAnsi="Times New Roman" w:cs="Times New Roman"/>
          <w:sz w:val="22"/>
          <w:szCs w:val="22"/>
        </w:rPr>
        <w:t xml:space="preserve"> relevant courses participate in the CSU Early Performance Feedback Program. </w:t>
      </w:r>
      <w:r w:rsidR="0048371F" w:rsidRPr="00AF2557">
        <w:rPr>
          <w:rFonts w:ascii="Times New Roman" w:hAnsi="Times New Roman" w:cs="Times New Roman"/>
          <w:sz w:val="22"/>
          <w:szCs w:val="22"/>
        </w:rPr>
        <w:t>I</w:t>
      </w:r>
      <w:r w:rsidR="0042702B" w:rsidRPr="00AF2557">
        <w:rPr>
          <w:rFonts w:ascii="Times New Roman" w:hAnsi="Times New Roman" w:cs="Times New Roman"/>
          <w:sz w:val="22"/>
          <w:szCs w:val="22"/>
        </w:rPr>
        <w:t xml:space="preserve">n the future, I intend to include </w:t>
      </w:r>
      <w:r w:rsidR="0048371F" w:rsidRPr="00AF2557">
        <w:rPr>
          <w:rFonts w:ascii="Times New Roman" w:hAnsi="Times New Roman" w:cs="Times New Roman"/>
          <w:sz w:val="22"/>
          <w:szCs w:val="22"/>
        </w:rPr>
        <w:t xml:space="preserve">similar </w:t>
      </w:r>
      <w:r w:rsidR="0042702B" w:rsidRPr="00AF2557">
        <w:rPr>
          <w:rFonts w:ascii="Times New Roman" w:hAnsi="Times New Roman" w:cs="Times New Roman"/>
          <w:sz w:val="22"/>
          <w:szCs w:val="22"/>
        </w:rPr>
        <w:t xml:space="preserve">low states assessment </w:t>
      </w:r>
      <w:r w:rsidR="0048371F" w:rsidRPr="00AF2557">
        <w:rPr>
          <w:rFonts w:ascii="Times New Roman" w:hAnsi="Times New Roman" w:cs="Times New Roman"/>
          <w:sz w:val="22"/>
          <w:szCs w:val="22"/>
        </w:rPr>
        <w:t xml:space="preserve">activities in my upper division courses as well. </w:t>
      </w:r>
    </w:p>
    <w:p w14:paraId="31952E57" w14:textId="2CCC5879" w:rsidR="00AF2557" w:rsidRPr="00AF2557" w:rsidRDefault="00AF2557" w:rsidP="00AF2557">
      <w:pPr>
        <w:pStyle w:val="ListParagraph"/>
        <w:numPr>
          <w:ilvl w:val="0"/>
          <w:numId w:val="1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Due to the effects of generative AI on student assessment, especially in introductory/lower division </w:t>
      </w:r>
      <w:r>
        <w:rPr>
          <w:rFonts w:ascii="Times New Roman" w:hAnsi="Times New Roman" w:cs="Times New Roman"/>
          <w:sz w:val="22"/>
          <w:szCs w:val="22"/>
        </w:rPr>
        <w:lastRenderedPageBreak/>
        <w:t xml:space="preserve">courses, I have revised all of my class assessments to respond to the new technological landscape. This has largely involved redesigning important assignments to be done in class without technological access, while also providing extensive opportunity for out-of-class preparation for the assignments that can, if students so chose, involve the use of generative AI. </w:t>
      </w:r>
    </w:p>
    <w:p w14:paraId="1CD3286E" w14:textId="6BC2B7F5" w:rsidR="00CC65C1" w:rsidRDefault="00CC65C1"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p>
    <w:p w14:paraId="79D5AA99" w14:textId="77777777" w:rsidR="00CC65C1" w:rsidRDefault="00CC65C1" w:rsidP="00CC65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Pr>
          <w:rFonts w:ascii="Times New Roman" w:hAnsi="Times New Roman" w:cs="Times New Roman"/>
          <w:b/>
          <w:bCs/>
          <w:sz w:val="22"/>
          <w:szCs w:val="22"/>
        </w:rPr>
        <w:t>Educational Research</w:t>
      </w:r>
    </w:p>
    <w:p w14:paraId="28183475" w14:textId="4D1703AE" w:rsidR="00CC65C1" w:rsidRDefault="00CC65C1" w:rsidP="00CC65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Pr>
          <w:rFonts w:ascii="Times New Roman" w:hAnsi="Times New Roman" w:cs="Times New Roman"/>
          <w:sz w:val="22"/>
          <w:szCs w:val="22"/>
        </w:rPr>
        <w:t xml:space="preserve">In 2020, I received a DEISJ Grant from the philosophy department intended to expand my inclusion of African philosophical thought in my classes, especially Phil 100 and 103. As a result of the grant, I was able to include </w:t>
      </w:r>
      <w:r w:rsidR="00864CF3">
        <w:rPr>
          <w:rFonts w:ascii="Times New Roman" w:hAnsi="Times New Roman" w:cs="Times New Roman"/>
          <w:sz w:val="22"/>
          <w:szCs w:val="22"/>
        </w:rPr>
        <w:t>units</w:t>
      </w:r>
      <w:r>
        <w:rPr>
          <w:rFonts w:ascii="Times New Roman" w:hAnsi="Times New Roman" w:cs="Times New Roman"/>
          <w:sz w:val="22"/>
          <w:szCs w:val="22"/>
        </w:rPr>
        <w:t xml:space="preserve"> on the relation between social and individual elements of identity in philosophers </w:t>
      </w:r>
      <w:r w:rsidR="007542C1">
        <w:rPr>
          <w:rFonts w:ascii="Times New Roman" w:hAnsi="Times New Roman" w:cs="Times New Roman"/>
          <w:sz w:val="22"/>
          <w:szCs w:val="22"/>
        </w:rPr>
        <w:t>from</w:t>
      </w:r>
      <w:r>
        <w:rPr>
          <w:rFonts w:ascii="Times New Roman" w:hAnsi="Times New Roman" w:cs="Times New Roman"/>
          <w:sz w:val="22"/>
          <w:szCs w:val="22"/>
        </w:rPr>
        <w:t xml:space="preserve"> Ghana in Phil 100 and the writings of the Ethiopian philosophers Yacob and </w:t>
      </w:r>
      <w:proofErr w:type="spellStart"/>
      <w:r>
        <w:rPr>
          <w:rFonts w:ascii="Times New Roman" w:hAnsi="Times New Roman" w:cs="Times New Roman"/>
          <w:sz w:val="22"/>
          <w:szCs w:val="22"/>
        </w:rPr>
        <w:t>Heywat</w:t>
      </w:r>
      <w:proofErr w:type="spellEnd"/>
      <w:r>
        <w:rPr>
          <w:rFonts w:ascii="Times New Roman" w:hAnsi="Times New Roman" w:cs="Times New Roman"/>
          <w:sz w:val="22"/>
          <w:szCs w:val="22"/>
        </w:rPr>
        <w:t xml:space="preserve"> in Phil 103. </w:t>
      </w:r>
      <w:r w:rsidR="00864CF3">
        <w:rPr>
          <w:rFonts w:ascii="Times New Roman" w:hAnsi="Times New Roman" w:cs="Times New Roman"/>
          <w:sz w:val="22"/>
          <w:szCs w:val="22"/>
        </w:rPr>
        <w:t>Obtaining</w:t>
      </w:r>
      <w:r>
        <w:rPr>
          <w:rFonts w:ascii="Times New Roman" w:hAnsi="Times New Roman" w:cs="Times New Roman"/>
          <w:sz w:val="22"/>
          <w:szCs w:val="22"/>
        </w:rPr>
        <w:t xml:space="preserve"> the grant helped me promote Inclusive Pedagogy in my introductory courses. It also promoted the cause of DEISJ by helping to correct the historical exclusion of African philosophy and philosophers from the traditional philosophical canon. </w:t>
      </w:r>
    </w:p>
    <w:p w14:paraId="06F51AFB" w14:textId="77777777" w:rsidR="007542C1" w:rsidRPr="00F316C4" w:rsidRDefault="007542C1" w:rsidP="00CC65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p>
    <w:p w14:paraId="31ED3ADB" w14:textId="77777777" w:rsidR="0089559A"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Pr>
          <w:rFonts w:ascii="Times New Roman" w:hAnsi="Times New Roman" w:cs="Times New Roman"/>
          <w:b/>
          <w:bCs/>
          <w:sz w:val="22"/>
          <w:szCs w:val="22"/>
        </w:rPr>
        <w:t>Curriculum/Program Development</w:t>
      </w:r>
    </w:p>
    <w:p w14:paraId="0E3FCBE9" w14:textId="3A14457F" w:rsidR="0048371F" w:rsidRPr="0030062E" w:rsidRDefault="0048371F" w:rsidP="0030062E">
      <w:pPr>
        <w:pStyle w:val="ListParagraph"/>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sidRPr="0030062E">
        <w:rPr>
          <w:rFonts w:ascii="Times New Roman" w:hAnsi="Times New Roman" w:cs="Times New Roman"/>
          <w:sz w:val="22"/>
          <w:szCs w:val="22"/>
        </w:rPr>
        <w:t xml:space="preserve">Since being hired at CSU in 2016, I have developed numerous upper division courses for the philosophy department. I </w:t>
      </w:r>
      <w:r w:rsidR="007D7AB9" w:rsidRPr="0030062E">
        <w:rPr>
          <w:rFonts w:ascii="Times New Roman" w:hAnsi="Times New Roman" w:cs="Times New Roman"/>
          <w:sz w:val="22"/>
          <w:szCs w:val="22"/>
        </w:rPr>
        <w:t xml:space="preserve">have gotten two </w:t>
      </w:r>
      <w:r w:rsidRPr="0030062E">
        <w:rPr>
          <w:rFonts w:ascii="Times New Roman" w:hAnsi="Times New Roman" w:cs="Times New Roman"/>
          <w:sz w:val="22"/>
          <w:szCs w:val="22"/>
        </w:rPr>
        <w:t>new classes</w:t>
      </w:r>
      <w:r w:rsidR="007D7AB9" w:rsidRPr="0030062E">
        <w:rPr>
          <w:rFonts w:ascii="Times New Roman" w:hAnsi="Times New Roman" w:cs="Times New Roman"/>
          <w:sz w:val="22"/>
          <w:szCs w:val="22"/>
        </w:rPr>
        <w:t xml:space="preserve"> approved</w:t>
      </w:r>
      <w:r w:rsidRPr="0030062E">
        <w:rPr>
          <w:rFonts w:ascii="Times New Roman" w:hAnsi="Times New Roman" w:cs="Times New Roman"/>
          <w:sz w:val="22"/>
          <w:szCs w:val="22"/>
        </w:rPr>
        <w:t xml:space="preserve">, Phil 303 Medieval Philosophy and Phil </w:t>
      </w:r>
      <w:r w:rsidR="007D7AB9" w:rsidRPr="0030062E">
        <w:rPr>
          <w:rFonts w:ascii="Times New Roman" w:hAnsi="Times New Roman" w:cs="Times New Roman"/>
          <w:sz w:val="22"/>
          <w:szCs w:val="22"/>
        </w:rPr>
        <w:t>3</w:t>
      </w:r>
      <w:r w:rsidRPr="0030062E">
        <w:rPr>
          <w:rFonts w:ascii="Times New Roman" w:hAnsi="Times New Roman" w:cs="Times New Roman"/>
          <w:sz w:val="22"/>
          <w:szCs w:val="22"/>
        </w:rPr>
        <w:t xml:space="preserve">54 Philosophy and Science Fiction. Medieval Philosophy filled a gap in the philosophy department’s historical sequence of </w:t>
      </w:r>
      <w:r w:rsidR="007D7AB9" w:rsidRPr="0030062E">
        <w:rPr>
          <w:rFonts w:ascii="Times New Roman" w:hAnsi="Times New Roman" w:cs="Times New Roman"/>
          <w:sz w:val="22"/>
          <w:szCs w:val="22"/>
        </w:rPr>
        <w:t>courses and</w:t>
      </w:r>
      <w:r w:rsidRPr="0030062E">
        <w:rPr>
          <w:rFonts w:ascii="Times New Roman" w:hAnsi="Times New Roman" w:cs="Times New Roman"/>
          <w:sz w:val="22"/>
          <w:szCs w:val="22"/>
        </w:rPr>
        <w:t xml:space="preserve"> focuse</w:t>
      </w:r>
      <w:r w:rsidR="007D7AB9" w:rsidRPr="0030062E">
        <w:rPr>
          <w:rFonts w:ascii="Times New Roman" w:hAnsi="Times New Roman" w:cs="Times New Roman"/>
          <w:sz w:val="22"/>
          <w:szCs w:val="22"/>
        </w:rPr>
        <w:t>s</w:t>
      </w:r>
      <w:r w:rsidRPr="0030062E">
        <w:rPr>
          <w:rFonts w:ascii="Times New Roman" w:hAnsi="Times New Roman" w:cs="Times New Roman"/>
          <w:sz w:val="22"/>
          <w:szCs w:val="22"/>
        </w:rPr>
        <w:t xml:space="preserve"> primarily on historical thinkers from underrepresented regions</w:t>
      </w:r>
      <w:r w:rsidR="00FD60AB" w:rsidRPr="0030062E">
        <w:rPr>
          <w:rFonts w:ascii="Times New Roman" w:hAnsi="Times New Roman" w:cs="Times New Roman"/>
          <w:sz w:val="22"/>
          <w:szCs w:val="22"/>
        </w:rPr>
        <w:t>—</w:t>
      </w:r>
      <w:r w:rsidRPr="0030062E">
        <w:rPr>
          <w:rFonts w:ascii="Times New Roman" w:hAnsi="Times New Roman" w:cs="Times New Roman"/>
          <w:sz w:val="22"/>
          <w:szCs w:val="22"/>
        </w:rPr>
        <w:t>especially North Africa and the Middle East</w:t>
      </w:r>
      <w:r w:rsidR="007D7AB9" w:rsidRPr="0030062E">
        <w:rPr>
          <w:rFonts w:ascii="Times New Roman" w:hAnsi="Times New Roman" w:cs="Times New Roman"/>
          <w:sz w:val="22"/>
          <w:szCs w:val="22"/>
        </w:rPr>
        <w:t>—</w:t>
      </w:r>
      <w:r w:rsidRPr="0030062E">
        <w:rPr>
          <w:rFonts w:ascii="Times New Roman" w:hAnsi="Times New Roman" w:cs="Times New Roman"/>
          <w:sz w:val="22"/>
          <w:szCs w:val="22"/>
        </w:rPr>
        <w:t xml:space="preserve">and from </w:t>
      </w:r>
      <w:r w:rsidR="007D7AB9" w:rsidRPr="0030062E">
        <w:rPr>
          <w:rFonts w:ascii="Times New Roman" w:hAnsi="Times New Roman" w:cs="Times New Roman"/>
          <w:sz w:val="22"/>
          <w:szCs w:val="22"/>
        </w:rPr>
        <w:t>non-</w:t>
      </w:r>
      <w:r w:rsidR="00DA38E8" w:rsidRPr="0030062E">
        <w:rPr>
          <w:rFonts w:ascii="Times New Roman" w:hAnsi="Times New Roman" w:cs="Times New Roman"/>
          <w:sz w:val="22"/>
          <w:szCs w:val="22"/>
        </w:rPr>
        <w:t>Catholic</w:t>
      </w:r>
      <w:r w:rsidR="007D7AB9" w:rsidRPr="0030062E">
        <w:rPr>
          <w:rFonts w:ascii="Times New Roman" w:hAnsi="Times New Roman" w:cs="Times New Roman"/>
          <w:sz w:val="22"/>
          <w:szCs w:val="22"/>
        </w:rPr>
        <w:t xml:space="preserve"> (</w:t>
      </w:r>
      <w:r w:rsidRPr="0030062E">
        <w:rPr>
          <w:rFonts w:ascii="Times New Roman" w:hAnsi="Times New Roman" w:cs="Times New Roman"/>
          <w:sz w:val="22"/>
          <w:szCs w:val="22"/>
        </w:rPr>
        <w:t xml:space="preserve">Pagan, </w:t>
      </w:r>
      <w:r w:rsidR="00DA38E8" w:rsidRPr="0030062E">
        <w:rPr>
          <w:rFonts w:ascii="Times New Roman" w:hAnsi="Times New Roman" w:cs="Times New Roman"/>
          <w:sz w:val="22"/>
          <w:szCs w:val="22"/>
        </w:rPr>
        <w:t xml:space="preserve">Eastern Orthodox, </w:t>
      </w:r>
      <w:r w:rsidRPr="0030062E">
        <w:rPr>
          <w:rFonts w:ascii="Times New Roman" w:hAnsi="Times New Roman" w:cs="Times New Roman"/>
          <w:sz w:val="22"/>
          <w:szCs w:val="22"/>
        </w:rPr>
        <w:t>Jewish, and Islamic</w:t>
      </w:r>
      <w:r w:rsidR="007D7AB9" w:rsidRPr="0030062E">
        <w:rPr>
          <w:rFonts w:ascii="Times New Roman" w:hAnsi="Times New Roman" w:cs="Times New Roman"/>
          <w:sz w:val="22"/>
          <w:szCs w:val="22"/>
        </w:rPr>
        <w:t>)</w:t>
      </w:r>
      <w:r w:rsidRPr="0030062E">
        <w:rPr>
          <w:rFonts w:ascii="Times New Roman" w:hAnsi="Times New Roman" w:cs="Times New Roman"/>
          <w:sz w:val="22"/>
          <w:szCs w:val="22"/>
        </w:rPr>
        <w:t xml:space="preserve"> philosophical schools of thought</w:t>
      </w:r>
      <w:r w:rsidR="007D7AB9" w:rsidRPr="0030062E">
        <w:rPr>
          <w:rFonts w:ascii="Times New Roman" w:hAnsi="Times New Roman" w:cs="Times New Roman"/>
          <w:sz w:val="22"/>
          <w:szCs w:val="22"/>
        </w:rPr>
        <w:t xml:space="preserve"> that </w:t>
      </w:r>
      <w:r w:rsidR="00FD60AB" w:rsidRPr="0030062E">
        <w:rPr>
          <w:rFonts w:ascii="Times New Roman" w:hAnsi="Times New Roman" w:cs="Times New Roman"/>
          <w:sz w:val="22"/>
          <w:szCs w:val="22"/>
        </w:rPr>
        <w:t>usually get overlooked in traditional medieval philosophy discussions</w:t>
      </w:r>
      <w:r w:rsidRPr="0030062E">
        <w:rPr>
          <w:rFonts w:ascii="Times New Roman" w:hAnsi="Times New Roman" w:cs="Times New Roman"/>
          <w:sz w:val="22"/>
          <w:szCs w:val="22"/>
        </w:rPr>
        <w:t xml:space="preserve">. </w:t>
      </w:r>
      <w:r w:rsidR="007D7AB9" w:rsidRPr="0030062E">
        <w:rPr>
          <w:rFonts w:ascii="Times New Roman" w:hAnsi="Times New Roman" w:cs="Times New Roman"/>
          <w:sz w:val="22"/>
          <w:szCs w:val="22"/>
        </w:rPr>
        <w:t xml:space="preserve">The course was </w:t>
      </w:r>
      <w:r w:rsidR="00381D0B" w:rsidRPr="0030062E">
        <w:rPr>
          <w:rFonts w:ascii="Times New Roman" w:hAnsi="Times New Roman" w:cs="Times New Roman"/>
          <w:sz w:val="22"/>
          <w:szCs w:val="22"/>
        </w:rPr>
        <w:t xml:space="preserve">fundamentally </w:t>
      </w:r>
      <w:r w:rsidR="007D7AB9" w:rsidRPr="0030062E">
        <w:rPr>
          <w:rFonts w:ascii="Times New Roman" w:hAnsi="Times New Roman" w:cs="Times New Roman"/>
          <w:sz w:val="22"/>
          <w:szCs w:val="22"/>
        </w:rPr>
        <w:t>designed to promote Inclusive Pedagogy</w:t>
      </w:r>
      <w:r w:rsidR="00FD60AB" w:rsidRPr="0030062E">
        <w:rPr>
          <w:rFonts w:ascii="Times New Roman" w:hAnsi="Times New Roman" w:cs="Times New Roman"/>
          <w:sz w:val="22"/>
          <w:szCs w:val="22"/>
        </w:rPr>
        <w:t xml:space="preserve"> and DEISJ</w:t>
      </w:r>
      <w:r w:rsidR="007D7AB9" w:rsidRPr="0030062E">
        <w:rPr>
          <w:rFonts w:ascii="Times New Roman" w:hAnsi="Times New Roman" w:cs="Times New Roman"/>
          <w:sz w:val="22"/>
          <w:szCs w:val="22"/>
        </w:rPr>
        <w:t>. Philosophy and Science Fiction provide</w:t>
      </w:r>
      <w:r w:rsidR="007542C1">
        <w:rPr>
          <w:rFonts w:ascii="Times New Roman" w:hAnsi="Times New Roman" w:cs="Times New Roman"/>
          <w:sz w:val="22"/>
          <w:szCs w:val="22"/>
        </w:rPr>
        <w:t>s</w:t>
      </w:r>
      <w:r w:rsidR="007D7AB9" w:rsidRPr="0030062E">
        <w:rPr>
          <w:rFonts w:ascii="Times New Roman" w:hAnsi="Times New Roman" w:cs="Times New Roman"/>
          <w:sz w:val="22"/>
          <w:szCs w:val="22"/>
        </w:rPr>
        <w:t xml:space="preserve"> an avenue for non-traditional philosophy students to find an access point into the discipline and also to consider the relation between philosophy and literature, films, and other aspects of popular culture. It therefore promote</w:t>
      </w:r>
      <w:r w:rsidR="00864CF3">
        <w:rPr>
          <w:rFonts w:ascii="Times New Roman" w:hAnsi="Times New Roman" w:cs="Times New Roman"/>
          <w:sz w:val="22"/>
          <w:szCs w:val="22"/>
        </w:rPr>
        <w:t>s</w:t>
      </w:r>
      <w:r w:rsidR="007D7AB9" w:rsidRPr="0030062E">
        <w:rPr>
          <w:rFonts w:ascii="Times New Roman" w:hAnsi="Times New Roman" w:cs="Times New Roman"/>
          <w:sz w:val="22"/>
          <w:szCs w:val="22"/>
        </w:rPr>
        <w:t xml:space="preserve"> Student Motivation and is one of my most popular classes. </w:t>
      </w:r>
      <w:r w:rsidR="003F0BC7">
        <w:rPr>
          <w:rFonts w:ascii="Times New Roman" w:hAnsi="Times New Roman" w:cs="Times New Roman"/>
          <w:sz w:val="22"/>
          <w:szCs w:val="22"/>
        </w:rPr>
        <w:t xml:space="preserve">I also revised Phil 407 Phenomenology and Existentialism, which had not been taught at CSU for some time, with a dual focus on tracking the foundational thinkers within the tradition and also the diversity of the thinkers within it. </w:t>
      </w:r>
    </w:p>
    <w:p w14:paraId="7AE83C46" w14:textId="31EA2FD5" w:rsidR="007D7AB9" w:rsidRPr="0030062E" w:rsidRDefault="007D7AB9" w:rsidP="0030062E">
      <w:pPr>
        <w:pStyle w:val="ListParagraph"/>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sidRPr="0030062E">
        <w:rPr>
          <w:rFonts w:ascii="Times New Roman" w:hAnsi="Times New Roman" w:cs="Times New Roman"/>
          <w:sz w:val="22"/>
          <w:szCs w:val="22"/>
        </w:rPr>
        <w:t xml:space="preserve">I also </w:t>
      </w:r>
      <w:r w:rsidR="00FD60AB" w:rsidRPr="0030062E">
        <w:rPr>
          <w:rFonts w:ascii="Times New Roman" w:hAnsi="Times New Roman" w:cs="Times New Roman"/>
          <w:sz w:val="22"/>
          <w:szCs w:val="22"/>
        </w:rPr>
        <w:t>redesigned</w:t>
      </w:r>
      <w:r w:rsidRPr="0030062E">
        <w:rPr>
          <w:rFonts w:ascii="Times New Roman" w:hAnsi="Times New Roman" w:cs="Times New Roman"/>
          <w:sz w:val="22"/>
          <w:szCs w:val="22"/>
        </w:rPr>
        <w:t xml:space="preserve"> several other upper division courses that I was asked to take over, effectively recreating their syllabi from scratch. These courses include Phil 355 Philosophy of Religion, which again is heavily oriented toward challenging Western European assumptions about what religion means</w:t>
      </w:r>
      <w:r w:rsidR="00FD60AB" w:rsidRPr="0030062E">
        <w:rPr>
          <w:rFonts w:ascii="Times New Roman" w:hAnsi="Times New Roman" w:cs="Times New Roman"/>
          <w:sz w:val="22"/>
          <w:szCs w:val="22"/>
        </w:rPr>
        <w:t xml:space="preserve"> and </w:t>
      </w:r>
      <w:r w:rsidR="00864CF3">
        <w:rPr>
          <w:rFonts w:ascii="Times New Roman" w:hAnsi="Times New Roman" w:cs="Times New Roman"/>
          <w:sz w:val="22"/>
          <w:szCs w:val="22"/>
        </w:rPr>
        <w:t>so is</w:t>
      </w:r>
      <w:r w:rsidR="00FD60AB" w:rsidRPr="0030062E">
        <w:rPr>
          <w:rFonts w:ascii="Times New Roman" w:hAnsi="Times New Roman" w:cs="Times New Roman"/>
          <w:sz w:val="22"/>
          <w:szCs w:val="22"/>
        </w:rPr>
        <w:t xml:space="preserve"> intended to promote DEISJ</w:t>
      </w:r>
      <w:r w:rsidRPr="0030062E">
        <w:rPr>
          <w:rFonts w:ascii="Times New Roman" w:hAnsi="Times New Roman" w:cs="Times New Roman"/>
          <w:sz w:val="22"/>
          <w:szCs w:val="22"/>
        </w:rPr>
        <w:t>, and Phil 302 19</w:t>
      </w:r>
      <w:r w:rsidRPr="0030062E">
        <w:rPr>
          <w:rFonts w:ascii="Times New Roman" w:hAnsi="Times New Roman" w:cs="Times New Roman"/>
          <w:sz w:val="22"/>
          <w:szCs w:val="22"/>
          <w:vertAlign w:val="superscript"/>
        </w:rPr>
        <w:t>th</w:t>
      </w:r>
      <w:r w:rsidRPr="0030062E">
        <w:rPr>
          <w:rFonts w:ascii="Times New Roman" w:hAnsi="Times New Roman" w:cs="Times New Roman"/>
          <w:sz w:val="22"/>
          <w:szCs w:val="22"/>
        </w:rPr>
        <w:t xml:space="preserve"> Century Philosophy</w:t>
      </w:r>
      <w:r w:rsidR="00381D0B" w:rsidRPr="0030062E">
        <w:rPr>
          <w:rFonts w:ascii="Times New Roman" w:hAnsi="Times New Roman" w:cs="Times New Roman"/>
          <w:sz w:val="22"/>
          <w:szCs w:val="22"/>
        </w:rPr>
        <w:t xml:space="preserve">, a course which had not been taught at CSU for some time and which I focused on the emergence and development of modern ideas of identity that began during that century. </w:t>
      </w:r>
      <w:r w:rsidR="00FD60AB" w:rsidRPr="0030062E">
        <w:rPr>
          <w:rFonts w:ascii="Times New Roman" w:hAnsi="Times New Roman" w:cs="Times New Roman"/>
          <w:sz w:val="22"/>
          <w:szCs w:val="22"/>
        </w:rPr>
        <w:t xml:space="preserve">In all of the classes that I teach at CSU, I </w:t>
      </w:r>
      <w:r w:rsidR="00864CF3">
        <w:rPr>
          <w:rFonts w:ascii="Times New Roman" w:hAnsi="Times New Roman" w:cs="Times New Roman"/>
          <w:sz w:val="22"/>
          <w:szCs w:val="22"/>
        </w:rPr>
        <w:t xml:space="preserve">strive to </w:t>
      </w:r>
      <w:r w:rsidR="00FD60AB" w:rsidRPr="0030062E">
        <w:rPr>
          <w:rFonts w:ascii="Times New Roman" w:hAnsi="Times New Roman" w:cs="Times New Roman"/>
          <w:sz w:val="22"/>
          <w:szCs w:val="22"/>
        </w:rPr>
        <w:t xml:space="preserve">incorporate thinkers </w:t>
      </w:r>
      <w:r w:rsidR="00864CF3">
        <w:rPr>
          <w:rFonts w:ascii="Times New Roman" w:hAnsi="Times New Roman" w:cs="Times New Roman"/>
          <w:sz w:val="22"/>
          <w:szCs w:val="22"/>
        </w:rPr>
        <w:t xml:space="preserve">with </w:t>
      </w:r>
      <w:r w:rsidR="00FD60AB" w:rsidRPr="0030062E">
        <w:rPr>
          <w:rFonts w:ascii="Times New Roman" w:hAnsi="Times New Roman" w:cs="Times New Roman"/>
          <w:sz w:val="22"/>
          <w:szCs w:val="22"/>
        </w:rPr>
        <w:t xml:space="preserve">marginalized identities </w:t>
      </w:r>
      <w:r w:rsidR="00864CF3">
        <w:rPr>
          <w:rFonts w:ascii="Times New Roman" w:hAnsi="Times New Roman" w:cs="Times New Roman"/>
          <w:sz w:val="22"/>
          <w:szCs w:val="22"/>
        </w:rPr>
        <w:t>who</w:t>
      </w:r>
      <w:r w:rsidR="00FD60AB" w:rsidRPr="0030062E">
        <w:rPr>
          <w:rFonts w:ascii="Times New Roman" w:hAnsi="Times New Roman" w:cs="Times New Roman"/>
          <w:sz w:val="22"/>
          <w:szCs w:val="22"/>
        </w:rPr>
        <w:t xml:space="preserve"> are traditionally excluded from the philosophical canon while also reexamining and reconsidering the canonical philosophical tradition. </w:t>
      </w:r>
    </w:p>
    <w:p w14:paraId="06536CAA" w14:textId="77777777" w:rsidR="003F0BC7" w:rsidRDefault="00381D0B" w:rsidP="003F0BC7">
      <w:pPr>
        <w:pStyle w:val="ListParagraph"/>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sidRPr="0030062E">
        <w:rPr>
          <w:rFonts w:ascii="Times New Roman" w:hAnsi="Times New Roman" w:cs="Times New Roman"/>
          <w:sz w:val="22"/>
          <w:szCs w:val="22"/>
        </w:rPr>
        <w:t>I have additionally designed several Independent Study courses for students</w:t>
      </w:r>
      <w:r w:rsidR="000847D8" w:rsidRPr="0030062E">
        <w:rPr>
          <w:rFonts w:ascii="Times New Roman" w:hAnsi="Times New Roman" w:cs="Times New Roman"/>
          <w:sz w:val="22"/>
          <w:szCs w:val="22"/>
        </w:rPr>
        <w:t xml:space="preserve">, including an undergraduate course on Ancient Metaphysics in 2020 and a graduate-level independent study </w:t>
      </w:r>
      <w:r w:rsidR="00021487" w:rsidRPr="0030062E">
        <w:rPr>
          <w:rFonts w:ascii="Times New Roman" w:hAnsi="Times New Roman" w:cs="Times New Roman"/>
          <w:sz w:val="22"/>
          <w:szCs w:val="22"/>
        </w:rPr>
        <w:t xml:space="preserve">on Philosophy and Race </w:t>
      </w:r>
      <w:r w:rsidR="000847D8" w:rsidRPr="0030062E">
        <w:rPr>
          <w:rFonts w:ascii="Times New Roman" w:hAnsi="Times New Roman" w:cs="Times New Roman"/>
          <w:sz w:val="22"/>
          <w:szCs w:val="22"/>
        </w:rPr>
        <w:t>in 2018</w:t>
      </w:r>
      <w:r w:rsidR="00021487" w:rsidRPr="0030062E">
        <w:rPr>
          <w:rFonts w:ascii="Times New Roman" w:hAnsi="Times New Roman" w:cs="Times New Roman"/>
          <w:sz w:val="22"/>
          <w:szCs w:val="22"/>
        </w:rPr>
        <w:t xml:space="preserve">. The graduate course was designed for a student in the Ethnic Studies Department named </w:t>
      </w:r>
      <w:proofErr w:type="spellStart"/>
      <w:r w:rsidR="00021487" w:rsidRPr="0030062E">
        <w:rPr>
          <w:rFonts w:ascii="Times New Roman" w:hAnsi="Times New Roman" w:cs="Times New Roman"/>
          <w:sz w:val="22"/>
          <w:szCs w:val="22"/>
        </w:rPr>
        <w:t>Aaunterria</w:t>
      </w:r>
      <w:proofErr w:type="spellEnd"/>
      <w:r w:rsidR="00021487" w:rsidRPr="0030062E">
        <w:rPr>
          <w:rFonts w:ascii="Times New Roman" w:hAnsi="Times New Roman" w:cs="Times New Roman"/>
          <w:sz w:val="22"/>
          <w:szCs w:val="22"/>
        </w:rPr>
        <w:t xml:space="preserve"> Treil Bollinger-Deters who was writing her Master’s Thesis on portrayals of race and gender in the TV show Game of Thrones. She contacted me because of my Philosophy and Science Fiction course and wanted to incorporate elements of philosophy into her thesis. After completing the independent study and her completion of her degree, we applied for a DEISJ Grant from the philosophy department to design a course on Philosophy, Film, and Identity in 2020. </w:t>
      </w:r>
      <w:r w:rsidR="00FD60AB" w:rsidRPr="0030062E">
        <w:rPr>
          <w:rFonts w:ascii="Times New Roman" w:hAnsi="Times New Roman" w:cs="Times New Roman"/>
          <w:sz w:val="22"/>
          <w:szCs w:val="22"/>
        </w:rPr>
        <w:t>W</w:t>
      </w:r>
      <w:r w:rsidR="00021487" w:rsidRPr="0030062E">
        <w:rPr>
          <w:rFonts w:ascii="Times New Roman" w:hAnsi="Times New Roman" w:cs="Times New Roman"/>
          <w:sz w:val="22"/>
          <w:szCs w:val="22"/>
        </w:rPr>
        <w:t>e designed the curriculum for th</w:t>
      </w:r>
      <w:r w:rsidR="00FD60AB" w:rsidRPr="0030062E">
        <w:rPr>
          <w:rFonts w:ascii="Times New Roman" w:hAnsi="Times New Roman" w:cs="Times New Roman"/>
          <w:sz w:val="22"/>
          <w:szCs w:val="22"/>
        </w:rPr>
        <w:t>is proposed future course</w:t>
      </w:r>
      <w:r w:rsidR="00021487" w:rsidRPr="0030062E">
        <w:rPr>
          <w:rFonts w:ascii="Times New Roman" w:hAnsi="Times New Roman" w:cs="Times New Roman"/>
          <w:sz w:val="22"/>
          <w:szCs w:val="22"/>
        </w:rPr>
        <w:t xml:space="preserve"> and elements of that design will be incorporated in future renditions of </w:t>
      </w:r>
      <w:r w:rsidR="00FD60AB" w:rsidRPr="0030062E">
        <w:rPr>
          <w:rFonts w:ascii="Times New Roman" w:hAnsi="Times New Roman" w:cs="Times New Roman"/>
          <w:sz w:val="22"/>
          <w:szCs w:val="22"/>
        </w:rPr>
        <w:t xml:space="preserve">my </w:t>
      </w:r>
      <w:r w:rsidR="00021487" w:rsidRPr="0030062E">
        <w:rPr>
          <w:rFonts w:ascii="Times New Roman" w:hAnsi="Times New Roman" w:cs="Times New Roman"/>
          <w:sz w:val="22"/>
          <w:szCs w:val="22"/>
        </w:rPr>
        <w:t xml:space="preserve">Philosophy and Science Fiction </w:t>
      </w:r>
      <w:r w:rsidR="00FD60AB" w:rsidRPr="0030062E">
        <w:rPr>
          <w:rFonts w:ascii="Times New Roman" w:hAnsi="Times New Roman" w:cs="Times New Roman"/>
          <w:sz w:val="22"/>
          <w:szCs w:val="22"/>
        </w:rPr>
        <w:t>class</w:t>
      </w:r>
      <w:r w:rsidR="00021487" w:rsidRPr="0030062E">
        <w:rPr>
          <w:rFonts w:ascii="Times New Roman" w:hAnsi="Times New Roman" w:cs="Times New Roman"/>
          <w:sz w:val="22"/>
          <w:szCs w:val="22"/>
        </w:rPr>
        <w:t xml:space="preserve">. </w:t>
      </w:r>
    </w:p>
    <w:p w14:paraId="3C10FD9D" w14:textId="4FE1A4DF" w:rsidR="003F0BC7" w:rsidRPr="003F0BC7" w:rsidRDefault="003F0BC7" w:rsidP="003F0BC7">
      <w:pPr>
        <w:pStyle w:val="ListParagraph"/>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sidRPr="003F0BC7">
        <w:rPr>
          <w:rFonts w:ascii="Times New Roman" w:hAnsi="Times New Roman" w:cs="Times New Roman"/>
          <w:sz w:val="22"/>
          <w:szCs w:val="22"/>
        </w:rPr>
        <w:t>In Fall 2023, I designed a</w:t>
      </w:r>
      <w:r>
        <w:rPr>
          <w:rFonts w:ascii="Times New Roman" w:hAnsi="Times New Roman" w:cs="Times New Roman"/>
          <w:sz w:val="22"/>
          <w:szCs w:val="22"/>
        </w:rPr>
        <w:t>nd taught a</w:t>
      </w:r>
      <w:r w:rsidRPr="003F0BC7">
        <w:rPr>
          <w:rFonts w:ascii="Times New Roman" w:hAnsi="Times New Roman" w:cs="Times New Roman"/>
          <w:sz w:val="22"/>
          <w:szCs w:val="22"/>
        </w:rPr>
        <w:t xml:space="preserve"> Teagle Green course, IU </w:t>
      </w:r>
      <w:r>
        <w:rPr>
          <w:rFonts w:ascii="Times New Roman" w:hAnsi="Times New Roman" w:cs="Times New Roman"/>
          <w:sz w:val="22"/>
          <w:szCs w:val="22"/>
        </w:rPr>
        <w:t>1</w:t>
      </w:r>
      <w:r w:rsidRPr="003F0BC7">
        <w:rPr>
          <w:rFonts w:ascii="Times New Roman" w:hAnsi="Times New Roman" w:cs="Times New Roman"/>
          <w:sz w:val="22"/>
          <w:szCs w:val="22"/>
        </w:rPr>
        <w:t>73B-003 – Thinking Toward a Thriving Planet: Approaches to Arts and Humanities</w:t>
      </w:r>
      <w:r>
        <w:rPr>
          <w:rFonts w:ascii="Times New Roman" w:hAnsi="Times New Roman" w:cs="Times New Roman"/>
          <w:sz w:val="22"/>
          <w:szCs w:val="22"/>
        </w:rPr>
        <w:t xml:space="preserve">. This course was aimed at first year students </w:t>
      </w:r>
      <w:r>
        <w:rPr>
          <w:rFonts w:ascii="Times New Roman" w:hAnsi="Times New Roman" w:cs="Times New Roman"/>
          <w:sz w:val="22"/>
          <w:szCs w:val="22"/>
        </w:rPr>
        <w:lastRenderedPageBreak/>
        <w:t xml:space="preserve">who came to CSU without having a declared major, and thus students who did not necessarily have any interest or experience in humanities education or philosophy. Indeed, most of the students who enrolled in the course had no idea what it was prior to the start of the semester. Designing the class was therefore a challenge—however, student feedback was ultimately very positive, and hope to continue to be involved in the Teagle program going forward. </w:t>
      </w:r>
    </w:p>
    <w:p w14:paraId="744E87B0" w14:textId="02437B78" w:rsidR="0089559A" w:rsidRPr="00990863" w:rsidRDefault="0089559A" w:rsidP="0089559A">
      <w:pPr>
        <w:tabs>
          <w:tab w:val="left" w:pos="-720"/>
          <w:tab w:val="left" w:pos="720"/>
          <w:tab w:val="left" w:pos="2160"/>
        </w:tabs>
        <w:rPr>
          <w:rFonts w:ascii="Times New Roman" w:hAnsi="Times New Roman" w:cs="Times New Roman"/>
          <w:b/>
          <w:bCs/>
        </w:rPr>
      </w:pPr>
    </w:p>
    <w:p w14:paraId="1CF18B50"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
          <w:bCs/>
          <w:sz w:val="22"/>
          <w:szCs w:val="22"/>
        </w:rPr>
      </w:pPr>
      <w:r w:rsidRPr="00A5022B">
        <w:rPr>
          <w:rFonts w:ascii="Times New Roman" w:hAnsi="Times New Roman" w:cs="Times New Roman"/>
          <w:b/>
          <w:bCs/>
          <w:sz w:val="22"/>
          <w:szCs w:val="22"/>
        </w:rPr>
        <w:t>Evaluations from Faculty and Professional Peers</w:t>
      </w:r>
    </w:p>
    <w:p w14:paraId="797A4CC2" w14:textId="0396F1C4" w:rsidR="0089559A" w:rsidRPr="007542C1" w:rsidRDefault="007542C1" w:rsidP="006F7FB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Cs/>
          <w:iCs/>
          <w:sz w:val="22"/>
          <w:szCs w:val="22"/>
        </w:rPr>
      </w:pPr>
      <w:r>
        <w:rPr>
          <w:rFonts w:ascii="Times New Roman" w:hAnsi="Times New Roman" w:cs="Times New Roman"/>
          <w:bCs/>
          <w:iCs/>
          <w:sz w:val="22"/>
          <w:szCs w:val="22"/>
        </w:rPr>
        <w:t xml:space="preserve">In the Appendix, I have included a Letter of Support from Dr. Jeffery Kasser, Associate Professor and Director of Undergraduate Studies in the CSU Philosophy Department. </w:t>
      </w:r>
      <w:r w:rsidR="006F7FB6">
        <w:rPr>
          <w:rFonts w:ascii="Times New Roman" w:hAnsi="Times New Roman" w:cs="Times New Roman"/>
          <w:bCs/>
          <w:iCs/>
          <w:sz w:val="22"/>
          <w:szCs w:val="22"/>
        </w:rPr>
        <w:t xml:space="preserve">In his recommendation, Dr. Kasser highlights my </w:t>
      </w:r>
      <w:r w:rsidR="00853EEF">
        <w:rPr>
          <w:rFonts w:ascii="Times New Roman" w:hAnsi="Times New Roman" w:cs="Times New Roman"/>
          <w:bCs/>
          <w:iCs/>
          <w:sz w:val="22"/>
          <w:szCs w:val="22"/>
        </w:rPr>
        <w:t>empathetic</w:t>
      </w:r>
      <w:r w:rsidR="006F7FB6">
        <w:rPr>
          <w:rFonts w:ascii="Times New Roman" w:hAnsi="Times New Roman" w:cs="Times New Roman"/>
          <w:bCs/>
          <w:iCs/>
          <w:sz w:val="22"/>
          <w:szCs w:val="22"/>
        </w:rPr>
        <w:t xml:space="preserve"> and student</w:t>
      </w:r>
      <w:r w:rsidR="00853EEF">
        <w:rPr>
          <w:rFonts w:ascii="Times New Roman" w:hAnsi="Times New Roman" w:cs="Times New Roman"/>
          <w:bCs/>
          <w:iCs/>
          <w:sz w:val="22"/>
          <w:szCs w:val="22"/>
        </w:rPr>
        <w:t>-</w:t>
      </w:r>
      <w:r w:rsidR="006F7FB6">
        <w:rPr>
          <w:rFonts w:ascii="Times New Roman" w:hAnsi="Times New Roman" w:cs="Times New Roman"/>
          <w:bCs/>
          <w:iCs/>
          <w:sz w:val="22"/>
          <w:szCs w:val="22"/>
        </w:rPr>
        <w:t>focused instruction, the large variety of upper-division courses that I teach in areas of need, and my active and engaged role in department service and functions. Dr. Kasser concludes his letter by stating: “</w:t>
      </w:r>
      <w:r w:rsidR="006F7FB6" w:rsidRPr="006F7FB6">
        <w:rPr>
          <w:rFonts w:ascii="Times New Roman" w:hAnsi="Times New Roman" w:cs="Times New Roman"/>
          <w:bCs/>
          <w:iCs/>
          <w:sz w:val="22"/>
          <w:szCs w:val="22"/>
        </w:rPr>
        <w:t>In short, Paul DiRado has done much more than could reasonably be expected of a CCA faculty member</w:t>
      </w:r>
      <w:r w:rsidR="006F7FB6">
        <w:rPr>
          <w:rFonts w:ascii="Times New Roman" w:hAnsi="Times New Roman" w:cs="Times New Roman"/>
          <w:bCs/>
          <w:iCs/>
          <w:sz w:val="22"/>
          <w:szCs w:val="22"/>
        </w:rPr>
        <w:t xml:space="preserve">” and offers enthusiastic support for my promotion. </w:t>
      </w:r>
    </w:p>
    <w:p w14:paraId="63DFA05E"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Cs/>
          <w:i/>
          <w:sz w:val="22"/>
          <w:szCs w:val="22"/>
        </w:rPr>
      </w:pPr>
    </w:p>
    <w:p w14:paraId="7BB088F5"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
          <w:bCs/>
          <w:sz w:val="22"/>
          <w:szCs w:val="22"/>
        </w:rPr>
      </w:pPr>
      <w:r w:rsidRPr="00A5022B">
        <w:rPr>
          <w:rFonts w:ascii="Times New Roman" w:hAnsi="Times New Roman" w:cs="Times New Roman"/>
          <w:b/>
          <w:bCs/>
          <w:sz w:val="22"/>
          <w:szCs w:val="22"/>
        </w:rPr>
        <w:t xml:space="preserve">Other Evidence </w:t>
      </w:r>
    </w:p>
    <w:p w14:paraId="400E8F2C" w14:textId="653916CD" w:rsidR="00781266" w:rsidRPr="0030062E" w:rsidRDefault="00853EEF" w:rsidP="0030062E">
      <w:pPr>
        <w:pStyle w:val="ListParagraph"/>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Cs/>
          <w:iCs/>
          <w:sz w:val="22"/>
          <w:szCs w:val="22"/>
        </w:rPr>
      </w:pPr>
      <w:r>
        <w:rPr>
          <w:rFonts w:ascii="Times New Roman" w:hAnsi="Times New Roman" w:cs="Times New Roman"/>
          <w:bCs/>
          <w:iCs/>
          <w:sz w:val="22"/>
          <w:szCs w:val="22"/>
        </w:rPr>
        <w:t>Qualitative comments in student evaluations</w:t>
      </w:r>
      <w:r w:rsidR="0030062E" w:rsidRPr="0030062E">
        <w:rPr>
          <w:rFonts w:ascii="Times New Roman" w:hAnsi="Times New Roman" w:cs="Times New Roman"/>
          <w:bCs/>
          <w:iCs/>
          <w:sz w:val="22"/>
          <w:szCs w:val="22"/>
        </w:rPr>
        <w:t xml:space="preserve"> routinely note the positive classroom environment that I create through my instruction. These comments emphasize that my enthusiasm makes class enjoyable and learning fun, with students frequently saying that my classes are among their favorites at the university. However, they also note that my classes are rigorous and challenging, and that as a result my classes are places where students are willing to engage in serious investigation of themselves and the world. </w:t>
      </w:r>
      <w:r w:rsidR="00781266" w:rsidRPr="0030062E">
        <w:rPr>
          <w:rFonts w:ascii="Times New Roman" w:hAnsi="Times New Roman" w:cs="Times New Roman"/>
          <w:bCs/>
          <w:iCs/>
          <w:sz w:val="22"/>
          <w:szCs w:val="22"/>
        </w:rPr>
        <w:t xml:space="preserve">One student commented: “His interest was </w:t>
      </w:r>
      <w:proofErr w:type="gramStart"/>
      <w:r w:rsidR="00781266" w:rsidRPr="0030062E">
        <w:rPr>
          <w:rFonts w:ascii="Times New Roman" w:hAnsi="Times New Roman" w:cs="Times New Roman"/>
          <w:bCs/>
          <w:iCs/>
          <w:sz w:val="22"/>
          <w:szCs w:val="22"/>
        </w:rPr>
        <w:t>infectious</w:t>
      </w:r>
      <w:proofErr w:type="gramEnd"/>
      <w:r w:rsidR="00781266" w:rsidRPr="0030062E">
        <w:rPr>
          <w:rFonts w:ascii="Times New Roman" w:hAnsi="Times New Roman" w:cs="Times New Roman"/>
          <w:bCs/>
          <w:iCs/>
          <w:sz w:val="22"/>
          <w:szCs w:val="22"/>
        </w:rPr>
        <w:t xml:space="preserve"> and his availability in/outside class fostered a space where it felt safe to be made vulnerable by the unknown, by curiosity.” </w:t>
      </w:r>
      <w:r w:rsidR="0030062E" w:rsidRPr="0030062E">
        <w:rPr>
          <w:rFonts w:ascii="Times New Roman" w:hAnsi="Times New Roman" w:cs="Times New Roman"/>
          <w:bCs/>
          <w:iCs/>
          <w:sz w:val="22"/>
          <w:szCs w:val="22"/>
        </w:rPr>
        <w:t xml:space="preserve">A sample of student comments is available in the Appendix. </w:t>
      </w:r>
    </w:p>
    <w:p w14:paraId="21C72537" w14:textId="3C911571" w:rsidR="0030062E" w:rsidRPr="0030062E" w:rsidRDefault="0030062E" w:rsidP="007866BE">
      <w:pPr>
        <w:pStyle w:val="ListParagraph"/>
        <w:numPr>
          <w:ilvl w:val="0"/>
          <w:numId w:val="1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Cs/>
          <w:iCs/>
          <w:sz w:val="22"/>
          <w:szCs w:val="22"/>
        </w:rPr>
      </w:pPr>
      <w:r>
        <w:rPr>
          <w:rFonts w:ascii="Times New Roman" w:hAnsi="Times New Roman" w:cs="Times New Roman"/>
          <w:bCs/>
          <w:iCs/>
          <w:sz w:val="22"/>
          <w:szCs w:val="22"/>
        </w:rPr>
        <w:t xml:space="preserve">My </w:t>
      </w:r>
      <w:r w:rsidR="007866BE">
        <w:rPr>
          <w:rFonts w:ascii="Times New Roman" w:hAnsi="Times New Roman" w:cs="Times New Roman"/>
          <w:bCs/>
          <w:iCs/>
          <w:sz w:val="22"/>
          <w:szCs w:val="22"/>
        </w:rPr>
        <w:t>quantitative</w:t>
      </w:r>
      <w:r>
        <w:rPr>
          <w:rFonts w:ascii="Times New Roman" w:hAnsi="Times New Roman" w:cs="Times New Roman"/>
          <w:bCs/>
          <w:iCs/>
          <w:sz w:val="22"/>
          <w:szCs w:val="22"/>
        </w:rPr>
        <w:t xml:space="preserve"> student teaching evaluation scores are </w:t>
      </w:r>
      <w:r w:rsidR="007866BE">
        <w:rPr>
          <w:rFonts w:ascii="Times New Roman" w:hAnsi="Times New Roman" w:cs="Times New Roman"/>
          <w:bCs/>
          <w:iCs/>
          <w:sz w:val="22"/>
          <w:szCs w:val="22"/>
        </w:rPr>
        <w:t>all very high, with these measures again emphasiz</w:t>
      </w:r>
      <w:r w:rsidR="00853EEF">
        <w:rPr>
          <w:rFonts w:ascii="Times New Roman" w:hAnsi="Times New Roman" w:cs="Times New Roman"/>
          <w:bCs/>
          <w:iCs/>
          <w:sz w:val="22"/>
          <w:szCs w:val="22"/>
        </w:rPr>
        <w:t>ing</w:t>
      </w:r>
      <w:r w:rsidR="007866BE">
        <w:rPr>
          <w:rFonts w:ascii="Times New Roman" w:hAnsi="Times New Roman" w:cs="Times New Roman"/>
          <w:bCs/>
          <w:iCs/>
          <w:sz w:val="22"/>
          <w:szCs w:val="22"/>
        </w:rPr>
        <w:t xml:space="preserve"> the value of the course, my enthusiasm for the material, and the quality of my instruction. A summary of the quantitative teaching evaluations </w:t>
      </w:r>
      <w:r w:rsidR="00864CF3">
        <w:rPr>
          <w:rFonts w:ascii="Times New Roman" w:hAnsi="Times New Roman" w:cs="Times New Roman"/>
          <w:bCs/>
          <w:iCs/>
          <w:sz w:val="22"/>
          <w:szCs w:val="22"/>
        </w:rPr>
        <w:t>is</w:t>
      </w:r>
      <w:r w:rsidR="007866BE">
        <w:rPr>
          <w:rFonts w:ascii="Times New Roman" w:hAnsi="Times New Roman" w:cs="Times New Roman"/>
          <w:bCs/>
          <w:iCs/>
          <w:sz w:val="22"/>
          <w:szCs w:val="22"/>
        </w:rPr>
        <w:t xml:space="preserve"> included in the Appendix</w:t>
      </w:r>
      <w:r w:rsidR="00B97F90">
        <w:rPr>
          <w:rFonts w:ascii="Times New Roman" w:hAnsi="Times New Roman" w:cs="Times New Roman"/>
          <w:bCs/>
          <w:iCs/>
          <w:sz w:val="22"/>
          <w:szCs w:val="22"/>
        </w:rPr>
        <w:t>. Full re</w:t>
      </w:r>
      <w:r w:rsidR="007866BE">
        <w:rPr>
          <w:rFonts w:ascii="Times New Roman" w:hAnsi="Times New Roman" w:cs="Times New Roman"/>
          <w:bCs/>
          <w:iCs/>
          <w:sz w:val="22"/>
          <w:szCs w:val="22"/>
        </w:rPr>
        <w:t>ports for each year</w:t>
      </w:r>
      <w:r w:rsidR="00B97F90">
        <w:rPr>
          <w:rFonts w:ascii="Times New Roman" w:hAnsi="Times New Roman" w:cs="Times New Roman"/>
          <w:bCs/>
          <w:iCs/>
          <w:sz w:val="22"/>
          <w:szCs w:val="22"/>
        </w:rPr>
        <w:t xml:space="preserve"> have also been made available, if desired. </w:t>
      </w:r>
    </w:p>
    <w:p w14:paraId="467F2F84" w14:textId="77777777" w:rsidR="0089559A" w:rsidRPr="00A5022B" w:rsidRDefault="0089559A" w:rsidP="0089559A">
      <w:pPr>
        <w:tabs>
          <w:tab w:val="left" w:pos="-720"/>
          <w:tab w:val="left" w:pos="720"/>
          <w:tab w:val="left" w:pos="2160"/>
        </w:tabs>
        <w:ind w:left="720"/>
        <w:rPr>
          <w:rFonts w:ascii="Times New Roman" w:hAnsi="Times New Roman" w:cs="Times New Roman"/>
          <w:b/>
          <w:bCs/>
          <w:sz w:val="22"/>
          <w:szCs w:val="22"/>
        </w:rPr>
      </w:pPr>
    </w:p>
    <w:p w14:paraId="178448AE" w14:textId="77777777" w:rsidR="0089559A" w:rsidRPr="00A5022B" w:rsidRDefault="0089559A" w:rsidP="0089559A">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5022B">
        <w:rPr>
          <w:rFonts w:ascii="Times New Roman" w:hAnsi="Times New Roman" w:cs="Times New Roman"/>
          <w:b/>
          <w:bCs/>
          <w:i/>
          <w:sz w:val="28"/>
          <w:szCs w:val="28"/>
        </w:rPr>
        <w:t>CV SECTION 4:  Evidence of Outreach/Service</w:t>
      </w:r>
      <w:r>
        <w:rPr>
          <w:rFonts w:ascii="Times New Roman" w:hAnsi="Times New Roman" w:cs="Times New Roman"/>
          <w:b/>
          <w:bCs/>
          <w:i/>
          <w:sz w:val="28"/>
          <w:szCs w:val="28"/>
        </w:rPr>
        <w:t>/Engagement</w:t>
      </w:r>
    </w:p>
    <w:p w14:paraId="48E4EF5C" w14:textId="77777777" w:rsidR="0089559A" w:rsidRDefault="0089559A" w:rsidP="0089559A">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FD167F8" w14:textId="77777777"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2"/>
          <w:szCs w:val="22"/>
        </w:rPr>
      </w:pPr>
      <w:r w:rsidRPr="00A5022B">
        <w:rPr>
          <w:rFonts w:ascii="Times New Roman" w:hAnsi="Times New Roman" w:cs="Times New Roman"/>
          <w:b/>
          <w:bCs/>
          <w:sz w:val="22"/>
          <w:szCs w:val="22"/>
          <w:u w:val="single"/>
        </w:rPr>
        <w:t>COMMITTEES</w:t>
      </w:r>
    </w:p>
    <w:p w14:paraId="136E483D" w14:textId="43B638A4" w:rsidR="009E5648" w:rsidRDefault="009E5648"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b/>
        <w:t>AI Community of Practice Group, Colorado State University, 2023</w:t>
      </w:r>
      <w:r w:rsidR="007E2FD2">
        <w:rPr>
          <w:rFonts w:ascii="Times New Roman" w:hAnsi="Times New Roman" w:cs="Times New Roman"/>
          <w:sz w:val="22"/>
          <w:szCs w:val="22"/>
        </w:rPr>
        <w:t>-2024</w:t>
      </w:r>
    </w:p>
    <w:p w14:paraId="585AACFB" w14:textId="08D61239" w:rsidR="009E5648" w:rsidRDefault="009E5648"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b/>
        <w:t>CLA Generative AI Working Group 2023</w:t>
      </w:r>
    </w:p>
    <w:p w14:paraId="6C1B2EED" w14:textId="55988CB4" w:rsidR="00755A59" w:rsidRDefault="00755A59"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b/>
        <w:t>Philosophy Department Chair Search Committee 2023-2024</w:t>
      </w:r>
    </w:p>
    <w:p w14:paraId="5F9D157A" w14:textId="024A0129" w:rsidR="00755A59" w:rsidRDefault="00755A59"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b/>
        <w:t>Philosophy Library Liaison 2023-ongoing</w:t>
      </w:r>
    </w:p>
    <w:p w14:paraId="4834C482" w14:textId="43DF1107" w:rsidR="00755A59" w:rsidRDefault="00755A59"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b/>
        <w:t>Philosophy Executive Committee 2022-2024</w:t>
      </w:r>
    </w:p>
    <w:p w14:paraId="75655600" w14:textId="03AE13A8" w:rsidR="00755A59" w:rsidRDefault="00755A59"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b/>
        <w:t xml:space="preserve">Faculty Advisor to Minorities and Philosophy, 2022-ongoing </w:t>
      </w:r>
    </w:p>
    <w:p w14:paraId="7CA961A7" w14:textId="15FBBBEE" w:rsidR="00755A59" w:rsidRDefault="00D13027"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b/>
        <w:t xml:space="preserve">Faculty Advisor to the Philosophy Club, 2021-ongoing </w:t>
      </w:r>
    </w:p>
    <w:p w14:paraId="22963DB1" w14:textId="6D7530D3" w:rsidR="0089559A" w:rsidRPr="00A5022B"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A5022B">
        <w:rPr>
          <w:rFonts w:ascii="Times New Roman" w:hAnsi="Times New Roman" w:cs="Times New Roman"/>
          <w:sz w:val="22"/>
          <w:szCs w:val="22"/>
        </w:rPr>
        <w:tab/>
      </w:r>
      <w:r w:rsidR="00D13027">
        <w:rPr>
          <w:rFonts w:ascii="Times New Roman" w:hAnsi="Times New Roman" w:cs="Times New Roman"/>
          <w:sz w:val="22"/>
          <w:szCs w:val="22"/>
        </w:rPr>
        <w:t>Philosophy Department Scholarship Committee, 2020-</w:t>
      </w:r>
      <w:r w:rsidR="00755A59">
        <w:rPr>
          <w:rFonts w:ascii="Times New Roman" w:hAnsi="Times New Roman" w:cs="Times New Roman"/>
          <w:sz w:val="22"/>
          <w:szCs w:val="22"/>
        </w:rPr>
        <w:t>2023</w:t>
      </w:r>
    </w:p>
    <w:p w14:paraId="78C9726F" w14:textId="77777777" w:rsidR="0089559A" w:rsidRDefault="0089559A" w:rsidP="00895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i/>
          <w:iCs/>
          <w:sz w:val="22"/>
          <w:szCs w:val="22"/>
        </w:rPr>
      </w:pPr>
    </w:p>
    <w:p w14:paraId="6C6E164B" w14:textId="01F12190" w:rsidR="009D5E1C" w:rsidRPr="009D5E1C" w:rsidRDefault="009D5E1C" w:rsidP="00895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2"/>
          <w:szCs w:val="22"/>
          <w:u w:val="single"/>
        </w:rPr>
      </w:pPr>
      <w:r w:rsidRPr="009D5E1C">
        <w:rPr>
          <w:rFonts w:ascii="Times New Roman" w:hAnsi="Times New Roman" w:cs="Times New Roman"/>
          <w:b/>
          <w:bCs/>
          <w:sz w:val="22"/>
          <w:szCs w:val="22"/>
          <w:u w:val="single"/>
        </w:rPr>
        <w:t xml:space="preserve">Graduate </w:t>
      </w:r>
      <w:proofErr w:type="gramStart"/>
      <w:r w:rsidRPr="009D5E1C">
        <w:rPr>
          <w:rFonts w:ascii="Times New Roman" w:hAnsi="Times New Roman" w:cs="Times New Roman"/>
          <w:b/>
          <w:bCs/>
          <w:sz w:val="22"/>
          <w:szCs w:val="22"/>
          <w:u w:val="single"/>
        </w:rPr>
        <w:t>Master’s</w:t>
      </w:r>
      <w:proofErr w:type="gramEnd"/>
      <w:r w:rsidRPr="009D5E1C">
        <w:rPr>
          <w:rFonts w:ascii="Times New Roman" w:hAnsi="Times New Roman" w:cs="Times New Roman"/>
          <w:b/>
          <w:bCs/>
          <w:sz w:val="22"/>
          <w:szCs w:val="22"/>
          <w:u w:val="single"/>
        </w:rPr>
        <w:t xml:space="preserve"> Thesis Committee</w:t>
      </w:r>
    </w:p>
    <w:p w14:paraId="646233D1" w14:textId="1CDE900A" w:rsidR="009D5E1C" w:rsidRPr="009D5E1C" w:rsidRDefault="009D5E1C" w:rsidP="00895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sidRPr="009D5E1C">
        <w:rPr>
          <w:rFonts w:ascii="Times New Roman" w:hAnsi="Times New Roman" w:cs="Times New Roman"/>
          <w:sz w:val="22"/>
          <w:szCs w:val="22"/>
        </w:rPr>
        <w:tab/>
        <w:t xml:space="preserve">Spring 2023 – Served as outside committee member for Hannah Bradley’s Master’s Defense </w:t>
      </w:r>
    </w:p>
    <w:p w14:paraId="76113862" w14:textId="77777777" w:rsidR="009D5E1C" w:rsidRPr="009D5E1C" w:rsidRDefault="009D5E1C" w:rsidP="00895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1C39F00" w14:textId="22391D0C" w:rsidR="009D5E1C" w:rsidRPr="009D5E1C" w:rsidRDefault="009D5E1C" w:rsidP="00895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2"/>
          <w:szCs w:val="22"/>
          <w:u w:val="single"/>
        </w:rPr>
      </w:pPr>
      <w:r w:rsidRPr="009D5E1C">
        <w:rPr>
          <w:rFonts w:ascii="Times New Roman" w:hAnsi="Times New Roman" w:cs="Times New Roman"/>
          <w:b/>
          <w:bCs/>
          <w:sz w:val="22"/>
          <w:szCs w:val="22"/>
          <w:u w:val="single"/>
        </w:rPr>
        <w:t>Honors Student Thesis Committee</w:t>
      </w:r>
    </w:p>
    <w:p w14:paraId="5B68C1F9" w14:textId="3ED2360A" w:rsidR="009D5E1C" w:rsidRPr="009D5E1C" w:rsidRDefault="009D5E1C" w:rsidP="00895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sidRPr="009D5E1C">
        <w:rPr>
          <w:rFonts w:ascii="Times New Roman" w:hAnsi="Times New Roman" w:cs="Times New Roman"/>
          <w:sz w:val="22"/>
          <w:szCs w:val="22"/>
        </w:rPr>
        <w:tab/>
        <w:t>Fall 2024 – Served as the second committee member for Rose Delaney’s Honors Thesis Defense</w:t>
      </w:r>
    </w:p>
    <w:p w14:paraId="462C41A4" w14:textId="77777777" w:rsidR="009D5E1C" w:rsidRDefault="009D5E1C" w:rsidP="00895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i/>
          <w:iCs/>
          <w:sz w:val="22"/>
          <w:szCs w:val="22"/>
        </w:rPr>
      </w:pPr>
    </w:p>
    <w:p w14:paraId="0924AC9B" w14:textId="5EFE75B2" w:rsidR="0028778A" w:rsidRPr="0028778A" w:rsidRDefault="009D5E1C" w:rsidP="00287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2"/>
          <w:szCs w:val="22"/>
          <w:u w:val="single"/>
        </w:rPr>
      </w:pPr>
      <w:r w:rsidRPr="009D5E1C">
        <w:rPr>
          <w:rFonts w:ascii="Times New Roman" w:hAnsi="Times New Roman" w:cs="Times New Roman"/>
          <w:b/>
          <w:bCs/>
          <w:sz w:val="22"/>
          <w:szCs w:val="22"/>
          <w:u w:val="single"/>
        </w:rPr>
        <w:t>Public Presentations</w:t>
      </w:r>
    </w:p>
    <w:p w14:paraId="58474D48" w14:textId="340A45CE" w:rsidR="009D5E1C" w:rsidRDefault="009D5E1C" w:rsidP="009D5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Pr>
          <w:rFonts w:ascii="Times New Roman" w:hAnsi="Times New Roman" w:cs="Times New Roman"/>
          <w:sz w:val="22"/>
          <w:szCs w:val="22"/>
        </w:rPr>
        <w:t>July 2023 – Invited Speaker at USDA ARS for a seminar on ChatGPT, Fort Collins, CO</w:t>
      </w:r>
    </w:p>
    <w:p w14:paraId="3E0C4572" w14:textId="1425E072" w:rsidR="009D5E1C" w:rsidRDefault="009D5E1C" w:rsidP="009D5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2"/>
          <w:szCs w:val="22"/>
        </w:rPr>
      </w:pPr>
      <w:r>
        <w:rPr>
          <w:rFonts w:ascii="Times New Roman" w:hAnsi="Times New Roman" w:cs="Times New Roman"/>
          <w:sz w:val="22"/>
          <w:szCs w:val="22"/>
        </w:rPr>
        <w:t xml:space="preserve">February 2023 – Panelists on the Provost’s Ethics Colloquium “The Academic Impact of Chat </w:t>
      </w:r>
      <w:r>
        <w:rPr>
          <w:rFonts w:ascii="Times New Roman" w:hAnsi="Times New Roman" w:cs="Times New Roman"/>
          <w:sz w:val="22"/>
          <w:szCs w:val="22"/>
        </w:rPr>
        <w:lastRenderedPageBreak/>
        <w:t>GPT”, Colorado State University, Fort Collins, CO</w:t>
      </w:r>
    </w:p>
    <w:p w14:paraId="239E1A83" w14:textId="77777777" w:rsidR="009D5E1C" w:rsidRPr="009D5E1C" w:rsidRDefault="009D5E1C" w:rsidP="00895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i/>
          <w:iCs/>
          <w:sz w:val="22"/>
          <w:szCs w:val="22"/>
        </w:rPr>
      </w:pPr>
    </w:p>
    <w:p w14:paraId="4C39328C" w14:textId="77777777" w:rsidR="0089559A" w:rsidRPr="009D5E1C" w:rsidRDefault="0089559A" w:rsidP="008955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sidRPr="009D5E1C">
        <w:rPr>
          <w:rFonts w:ascii="Times New Roman" w:hAnsi="Times New Roman" w:cs="Times New Roman"/>
          <w:b/>
          <w:bCs/>
          <w:sz w:val="22"/>
          <w:szCs w:val="22"/>
          <w:u w:val="single"/>
        </w:rPr>
        <w:t>OTHER ACTIVITIES/ACCOMPLISHMENTS – SERVICE/OUTREACH</w:t>
      </w:r>
    </w:p>
    <w:p w14:paraId="14F9DCE2" w14:textId="5B33CDA1" w:rsidR="00EC15FB" w:rsidRPr="009D5E1C" w:rsidRDefault="009D7DC6" w:rsidP="00D130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r w:rsidRPr="009D5E1C">
        <w:rPr>
          <w:rFonts w:ascii="Times New Roman" w:hAnsi="Times New Roman" w:cs="Times New Roman"/>
          <w:sz w:val="22"/>
          <w:szCs w:val="22"/>
        </w:rPr>
        <w:t>Served</w:t>
      </w:r>
      <w:r w:rsidR="00D13027" w:rsidRPr="009D5E1C">
        <w:rPr>
          <w:rFonts w:ascii="Times New Roman" w:hAnsi="Times New Roman" w:cs="Times New Roman"/>
          <w:sz w:val="22"/>
          <w:szCs w:val="22"/>
        </w:rPr>
        <w:t xml:space="preserve"> as an assistant to Dr. Moti Gorin for the 2019-2020 </w:t>
      </w:r>
      <w:proofErr w:type="spellStart"/>
      <w:r w:rsidR="00D13027" w:rsidRPr="009D5E1C">
        <w:rPr>
          <w:rFonts w:ascii="Times New Roman" w:hAnsi="Times New Roman" w:cs="Times New Roman"/>
          <w:sz w:val="22"/>
          <w:szCs w:val="22"/>
        </w:rPr>
        <w:t>Bodaken</w:t>
      </w:r>
      <w:proofErr w:type="spellEnd"/>
      <w:r w:rsidR="00D13027" w:rsidRPr="009D5E1C">
        <w:rPr>
          <w:rFonts w:ascii="Times New Roman" w:hAnsi="Times New Roman" w:cs="Times New Roman"/>
          <w:sz w:val="22"/>
          <w:szCs w:val="22"/>
        </w:rPr>
        <w:t xml:space="preserve"> Philosophy Symposium</w:t>
      </w:r>
      <w:r w:rsidR="00B97F90" w:rsidRPr="009D5E1C">
        <w:rPr>
          <w:rFonts w:ascii="Times New Roman" w:hAnsi="Times New Roman" w:cs="Times New Roman"/>
          <w:sz w:val="22"/>
          <w:szCs w:val="22"/>
        </w:rPr>
        <w:t xml:space="preserve">. I will serve in the same function for the 2021-2022 </w:t>
      </w:r>
      <w:proofErr w:type="spellStart"/>
      <w:r w:rsidR="00B97F90" w:rsidRPr="009D5E1C">
        <w:rPr>
          <w:rFonts w:ascii="Times New Roman" w:hAnsi="Times New Roman" w:cs="Times New Roman"/>
          <w:sz w:val="22"/>
          <w:szCs w:val="22"/>
        </w:rPr>
        <w:t>Bodaken</w:t>
      </w:r>
      <w:proofErr w:type="spellEnd"/>
      <w:r w:rsidR="00B97F90" w:rsidRPr="009D5E1C">
        <w:rPr>
          <w:rFonts w:ascii="Times New Roman" w:hAnsi="Times New Roman" w:cs="Times New Roman"/>
          <w:sz w:val="22"/>
          <w:szCs w:val="22"/>
        </w:rPr>
        <w:t xml:space="preserve"> Philosophy Symposium (the </w:t>
      </w:r>
      <w:r w:rsidR="00853EEF" w:rsidRPr="009D5E1C">
        <w:rPr>
          <w:rFonts w:ascii="Times New Roman" w:hAnsi="Times New Roman" w:cs="Times New Roman"/>
          <w:sz w:val="22"/>
          <w:szCs w:val="22"/>
        </w:rPr>
        <w:t xml:space="preserve">2020-2021 </w:t>
      </w:r>
      <w:r w:rsidR="00B97F90" w:rsidRPr="009D5E1C">
        <w:rPr>
          <w:rFonts w:ascii="Times New Roman" w:hAnsi="Times New Roman" w:cs="Times New Roman"/>
          <w:sz w:val="22"/>
          <w:szCs w:val="22"/>
        </w:rPr>
        <w:t xml:space="preserve">Symposium was canceled </w:t>
      </w:r>
      <w:r w:rsidR="00853EEF" w:rsidRPr="009D5E1C">
        <w:rPr>
          <w:rFonts w:ascii="Times New Roman" w:hAnsi="Times New Roman" w:cs="Times New Roman"/>
          <w:sz w:val="22"/>
          <w:szCs w:val="22"/>
        </w:rPr>
        <w:t>due</w:t>
      </w:r>
      <w:r w:rsidR="00B97F90" w:rsidRPr="009D5E1C">
        <w:rPr>
          <w:rFonts w:ascii="Times New Roman" w:hAnsi="Times New Roman" w:cs="Times New Roman"/>
          <w:sz w:val="22"/>
          <w:szCs w:val="22"/>
        </w:rPr>
        <w:t xml:space="preserve"> to COVID-19). </w:t>
      </w:r>
      <w:r w:rsidR="00D13027" w:rsidRPr="009D5E1C">
        <w:rPr>
          <w:rFonts w:ascii="Times New Roman" w:hAnsi="Times New Roman" w:cs="Times New Roman"/>
          <w:sz w:val="22"/>
          <w:szCs w:val="22"/>
        </w:rPr>
        <w:t xml:space="preserve"> </w:t>
      </w:r>
    </w:p>
    <w:p w14:paraId="2F87EF5D" w14:textId="72D96CE6" w:rsidR="00853EEF" w:rsidRPr="009D5E1C" w:rsidRDefault="00853EEF" w:rsidP="009D5E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5C005676" w14:textId="77777777" w:rsidR="009D5E1C" w:rsidRPr="009D5E1C" w:rsidRDefault="009D5E1C" w:rsidP="009D5E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sectPr w:rsidR="009D5E1C" w:rsidRPr="009D5E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8D639" w14:textId="77777777" w:rsidR="005C1F70" w:rsidRDefault="005C1F70" w:rsidP="00B068E6">
      <w:r>
        <w:separator/>
      </w:r>
    </w:p>
  </w:endnote>
  <w:endnote w:type="continuationSeparator" w:id="0">
    <w:p w14:paraId="226A7C93" w14:textId="77777777" w:rsidR="005C1F70" w:rsidRDefault="005C1F70" w:rsidP="00B0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40826"/>
      <w:docPartObj>
        <w:docPartGallery w:val="Page Numbers (Bottom of Page)"/>
        <w:docPartUnique/>
      </w:docPartObj>
    </w:sdtPr>
    <w:sdtEndPr>
      <w:rPr>
        <w:noProof/>
      </w:rPr>
    </w:sdtEndPr>
    <w:sdtContent>
      <w:p w14:paraId="218D3245" w14:textId="46DB8F74" w:rsidR="00B068E6" w:rsidRDefault="00B068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6CA0A0" w14:textId="77777777" w:rsidR="00B068E6" w:rsidRDefault="00B0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0932" w14:textId="77777777" w:rsidR="005C1F70" w:rsidRDefault="005C1F70" w:rsidP="00B068E6">
      <w:r>
        <w:separator/>
      </w:r>
    </w:p>
  </w:footnote>
  <w:footnote w:type="continuationSeparator" w:id="0">
    <w:p w14:paraId="4876EA38" w14:textId="77777777" w:rsidR="005C1F70" w:rsidRDefault="005C1F70" w:rsidP="00B06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861CB"/>
    <w:multiLevelType w:val="hybridMultilevel"/>
    <w:tmpl w:val="351A9786"/>
    <w:lvl w:ilvl="0" w:tplc="7A86C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E27E8F"/>
    <w:multiLevelType w:val="hybridMultilevel"/>
    <w:tmpl w:val="59DA72C4"/>
    <w:lvl w:ilvl="0" w:tplc="AF969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B23DB9"/>
    <w:multiLevelType w:val="hybridMultilevel"/>
    <w:tmpl w:val="C1A67B0C"/>
    <w:lvl w:ilvl="0" w:tplc="CC54392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A9B3E2E"/>
    <w:multiLevelType w:val="hybridMultilevel"/>
    <w:tmpl w:val="6A025566"/>
    <w:lvl w:ilvl="0" w:tplc="7A86C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408F8"/>
    <w:multiLevelType w:val="hybridMultilevel"/>
    <w:tmpl w:val="F10E5802"/>
    <w:lvl w:ilvl="0" w:tplc="EC0E7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CA486C"/>
    <w:multiLevelType w:val="hybridMultilevel"/>
    <w:tmpl w:val="6448A360"/>
    <w:lvl w:ilvl="0" w:tplc="3418F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332403"/>
    <w:multiLevelType w:val="hybridMultilevel"/>
    <w:tmpl w:val="397A6E9A"/>
    <w:lvl w:ilvl="0" w:tplc="7A86C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5E6BAC"/>
    <w:multiLevelType w:val="hybridMultilevel"/>
    <w:tmpl w:val="194CDF06"/>
    <w:lvl w:ilvl="0" w:tplc="CC5439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285C8D"/>
    <w:multiLevelType w:val="hybridMultilevel"/>
    <w:tmpl w:val="351A9786"/>
    <w:lvl w:ilvl="0" w:tplc="7A86C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7F3E12"/>
    <w:multiLevelType w:val="hybridMultilevel"/>
    <w:tmpl w:val="28BE8238"/>
    <w:lvl w:ilvl="0" w:tplc="27266816">
      <w:start w:val="1"/>
      <w:numFmt w:val="decimal"/>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5E2F28"/>
    <w:multiLevelType w:val="hybridMultilevel"/>
    <w:tmpl w:val="9A7E4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B4E84"/>
    <w:multiLevelType w:val="hybridMultilevel"/>
    <w:tmpl w:val="DFD468CC"/>
    <w:lvl w:ilvl="0" w:tplc="44E68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955A2C"/>
    <w:multiLevelType w:val="hybridMultilevel"/>
    <w:tmpl w:val="816A513A"/>
    <w:lvl w:ilvl="0" w:tplc="44E68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360D25"/>
    <w:multiLevelType w:val="hybridMultilevel"/>
    <w:tmpl w:val="FC3C0F1E"/>
    <w:lvl w:ilvl="0" w:tplc="CC54392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876966091">
    <w:abstractNumId w:val="5"/>
  </w:num>
  <w:num w:numId="2" w16cid:durableId="1259681343">
    <w:abstractNumId w:val="4"/>
  </w:num>
  <w:num w:numId="3" w16cid:durableId="589772050">
    <w:abstractNumId w:val="8"/>
  </w:num>
  <w:num w:numId="4" w16cid:durableId="44841405">
    <w:abstractNumId w:val="0"/>
  </w:num>
  <w:num w:numId="5" w16cid:durableId="1311137015">
    <w:abstractNumId w:val="3"/>
  </w:num>
  <w:num w:numId="6" w16cid:durableId="434247402">
    <w:abstractNumId w:val="6"/>
  </w:num>
  <w:num w:numId="7" w16cid:durableId="1957255386">
    <w:abstractNumId w:val="10"/>
  </w:num>
  <w:num w:numId="8" w16cid:durableId="414523514">
    <w:abstractNumId w:val="9"/>
  </w:num>
  <w:num w:numId="9" w16cid:durableId="1957062411">
    <w:abstractNumId w:val="11"/>
  </w:num>
  <w:num w:numId="10" w16cid:durableId="1926918443">
    <w:abstractNumId w:val="12"/>
  </w:num>
  <w:num w:numId="11" w16cid:durableId="630090227">
    <w:abstractNumId w:val="1"/>
  </w:num>
  <w:num w:numId="12" w16cid:durableId="797381928">
    <w:abstractNumId w:val="7"/>
  </w:num>
  <w:num w:numId="13" w16cid:durableId="724446668">
    <w:abstractNumId w:val="2"/>
  </w:num>
  <w:num w:numId="14" w16cid:durableId="12337402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9A"/>
    <w:rsid w:val="00021487"/>
    <w:rsid w:val="00051581"/>
    <w:rsid w:val="000742DB"/>
    <w:rsid w:val="000847D8"/>
    <w:rsid w:val="000919F1"/>
    <w:rsid w:val="000D58EC"/>
    <w:rsid w:val="001245ED"/>
    <w:rsid w:val="001A64D6"/>
    <w:rsid w:val="001F16F7"/>
    <w:rsid w:val="0028778A"/>
    <w:rsid w:val="0030062E"/>
    <w:rsid w:val="00381D0B"/>
    <w:rsid w:val="003D6833"/>
    <w:rsid w:val="003F0BC7"/>
    <w:rsid w:val="0040363D"/>
    <w:rsid w:val="004067E7"/>
    <w:rsid w:val="0042702B"/>
    <w:rsid w:val="0048371F"/>
    <w:rsid w:val="004907AF"/>
    <w:rsid w:val="00501350"/>
    <w:rsid w:val="00572A23"/>
    <w:rsid w:val="005C1F70"/>
    <w:rsid w:val="005C70B0"/>
    <w:rsid w:val="005F546B"/>
    <w:rsid w:val="00614DAF"/>
    <w:rsid w:val="006245B6"/>
    <w:rsid w:val="006333B3"/>
    <w:rsid w:val="0065574F"/>
    <w:rsid w:val="006F7FB6"/>
    <w:rsid w:val="007542C1"/>
    <w:rsid w:val="00755A59"/>
    <w:rsid w:val="007667E1"/>
    <w:rsid w:val="00774B5E"/>
    <w:rsid w:val="00781266"/>
    <w:rsid w:val="007866BE"/>
    <w:rsid w:val="00797FCD"/>
    <w:rsid w:val="007D3A05"/>
    <w:rsid w:val="007D7AB9"/>
    <w:rsid w:val="007E2FD2"/>
    <w:rsid w:val="00821254"/>
    <w:rsid w:val="00850080"/>
    <w:rsid w:val="00853EEF"/>
    <w:rsid w:val="00864CF3"/>
    <w:rsid w:val="008756BE"/>
    <w:rsid w:val="008932FC"/>
    <w:rsid w:val="0089559A"/>
    <w:rsid w:val="008E704D"/>
    <w:rsid w:val="00990863"/>
    <w:rsid w:val="009B1EC9"/>
    <w:rsid w:val="009D5E1C"/>
    <w:rsid w:val="009D7DC6"/>
    <w:rsid w:val="009E5648"/>
    <w:rsid w:val="00A36E06"/>
    <w:rsid w:val="00AA42DF"/>
    <w:rsid w:val="00AF2557"/>
    <w:rsid w:val="00AF356C"/>
    <w:rsid w:val="00B068E6"/>
    <w:rsid w:val="00B602FD"/>
    <w:rsid w:val="00B907CD"/>
    <w:rsid w:val="00B97F90"/>
    <w:rsid w:val="00BC68B6"/>
    <w:rsid w:val="00BE333C"/>
    <w:rsid w:val="00C85059"/>
    <w:rsid w:val="00C932DF"/>
    <w:rsid w:val="00C93325"/>
    <w:rsid w:val="00CC65C1"/>
    <w:rsid w:val="00CD3B91"/>
    <w:rsid w:val="00D13027"/>
    <w:rsid w:val="00D57151"/>
    <w:rsid w:val="00D9451F"/>
    <w:rsid w:val="00DA38E8"/>
    <w:rsid w:val="00DB60AE"/>
    <w:rsid w:val="00DE60EE"/>
    <w:rsid w:val="00E223C8"/>
    <w:rsid w:val="00E523A3"/>
    <w:rsid w:val="00EC15FB"/>
    <w:rsid w:val="00EC7F9A"/>
    <w:rsid w:val="00F316C4"/>
    <w:rsid w:val="00F3610A"/>
    <w:rsid w:val="00F428B8"/>
    <w:rsid w:val="00F63AC2"/>
    <w:rsid w:val="00F65B39"/>
    <w:rsid w:val="00FA7B26"/>
    <w:rsid w:val="00FD5A32"/>
    <w:rsid w:val="00FD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8796"/>
  <w15:chartTrackingRefBased/>
  <w15:docId w15:val="{2C886B24-8A73-4E02-A199-F4014493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9A"/>
    <w:pPr>
      <w:widowControl w:val="0"/>
      <w:autoSpaceDE w:val="0"/>
      <w:autoSpaceDN w:val="0"/>
      <w:adjustRightInd w:val="0"/>
      <w:spacing w:after="0" w:line="240" w:lineRule="auto"/>
    </w:pPr>
    <w:rPr>
      <w:rFonts w:ascii="Courier" w:eastAsia="Times New Roman"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559A"/>
    <w:rPr>
      <w:color w:val="0000FF"/>
      <w:u w:val="single"/>
    </w:rPr>
  </w:style>
  <w:style w:type="paragraph" w:styleId="NormalWeb">
    <w:name w:val="Normal (Web)"/>
    <w:basedOn w:val="Normal"/>
    <w:rsid w:val="0089559A"/>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9B1EC9"/>
    <w:pPr>
      <w:ind w:left="720"/>
      <w:contextualSpacing/>
    </w:pPr>
  </w:style>
  <w:style w:type="character" w:styleId="FollowedHyperlink">
    <w:name w:val="FollowedHyperlink"/>
    <w:basedOn w:val="DefaultParagraphFont"/>
    <w:uiPriority w:val="99"/>
    <w:semiHidden/>
    <w:unhideWhenUsed/>
    <w:rsid w:val="00B602FD"/>
    <w:rPr>
      <w:color w:val="954F72" w:themeColor="followedHyperlink"/>
      <w:u w:val="single"/>
    </w:rPr>
  </w:style>
  <w:style w:type="paragraph" w:styleId="Header">
    <w:name w:val="header"/>
    <w:basedOn w:val="Normal"/>
    <w:link w:val="HeaderChar"/>
    <w:uiPriority w:val="99"/>
    <w:unhideWhenUsed/>
    <w:rsid w:val="00B068E6"/>
    <w:pPr>
      <w:tabs>
        <w:tab w:val="center" w:pos="4680"/>
        <w:tab w:val="right" w:pos="9360"/>
      </w:tabs>
    </w:pPr>
  </w:style>
  <w:style w:type="character" w:customStyle="1" w:styleId="HeaderChar">
    <w:name w:val="Header Char"/>
    <w:basedOn w:val="DefaultParagraphFont"/>
    <w:link w:val="Header"/>
    <w:uiPriority w:val="99"/>
    <w:rsid w:val="00B068E6"/>
    <w:rPr>
      <w:rFonts w:ascii="Courier" w:eastAsia="Times New Roman" w:hAnsi="Courier" w:cs="Courier"/>
      <w:sz w:val="20"/>
      <w:szCs w:val="20"/>
    </w:rPr>
  </w:style>
  <w:style w:type="paragraph" w:styleId="Footer">
    <w:name w:val="footer"/>
    <w:basedOn w:val="Normal"/>
    <w:link w:val="FooterChar"/>
    <w:uiPriority w:val="99"/>
    <w:unhideWhenUsed/>
    <w:rsid w:val="00B068E6"/>
    <w:pPr>
      <w:tabs>
        <w:tab w:val="center" w:pos="4680"/>
        <w:tab w:val="right" w:pos="9360"/>
      </w:tabs>
    </w:pPr>
  </w:style>
  <w:style w:type="character" w:customStyle="1" w:styleId="FooterChar">
    <w:name w:val="Footer Char"/>
    <w:basedOn w:val="DefaultParagraphFont"/>
    <w:link w:val="Footer"/>
    <w:uiPriority w:val="99"/>
    <w:rsid w:val="00B068E6"/>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48287">
      <w:bodyDiv w:val="1"/>
      <w:marLeft w:val="0"/>
      <w:marRight w:val="0"/>
      <w:marTop w:val="0"/>
      <w:marBottom w:val="0"/>
      <w:divBdr>
        <w:top w:val="none" w:sz="0" w:space="0" w:color="auto"/>
        <w:left w:val="none" w:sz="0" w:space="0" w:color="auto"/>
        <w:bottom w:val="none" w:sz="0" w:space="0" w:color="auto"/>
        <w:right w:val="none" w:sz="0" w:space="0" w:color="auto"/>
      </w:divBdr>
    </w:div>
    <w:div w:id="885406606">
      <w:bodyDiv w:val="1"/>
      <w:marLeft w:val="0"/>
      <w:marRight w:val="0"/>
      <w:marTop w:val="0"/>
      <w:marBottom w:val="0"/>
      <w:divBdr>
        <w:top w:val="none" w:sz="0" w:space="0" w:color="auto"/>
        <w:left w:val="none" w:sz="0" w:space="0" w:color="auto"/>
        <w:bottom w:val="none" w:sz="0" w:space="0" w:color="auto"/>
        <w:right w:val="none" w:sz="0" w:space="0" w:color="auto"/>
      </w:divBdr>
    </w:div>
    <w:div w:id="912007114">
      <w:bodyDiv w:val="1"/>
      <w:marLeft w:val="0"/>
      <w:marRight w:val="0"/>
      <w:marTop w:val="0"/>
      <w:marBottom w:val="0"/>
      <w:divBdr>
        <w:top w:val="none" w:sz="0" w:space="0" w:color="auto"/>
        <w:left w:val="none" w:sz="0" w:space="0" w:color="auto"/>
        <w:bottom w:val="none" w:sz="0" w:space="0" w:color="auto"/>
        <w:right w:val="none" w:sz="0" w:space="0" w:color="auto"/>
      </w:divBdr>
    </w:div>
    <w:div w:id="11919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9464-C4F9-45E3-A863-50802BB7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9</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DiRado</dc:creator>
  <cp:keywords/>
  <dc:description/>
  <cp:lastModifiedBy>DiRado,Paul</cp:lastModifiedBy>
  <cp:revision>31</cp:revision>
  <cp:lastPrinted>2021-09-10T00:00:00Z</cp:lastPrinted>
  <dcterms:created xsi:type="dcterms:W3CDTF">2021-08-19T18:57:00Z</dcterms:created>
  <dcterms:modified xsi:type="dcterms:W3CDTF">2024-08-21T15:39:00Z</dcterms:modified>
</cp:coreProperties>
</file>